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210D5" w14:textId="458C6DF5" w:rsidR="001D4FE1" w:rsidRDefault="001D4FE1" w:rsidP="002B0006">
      <w:pPr>
        <w:rPr>
          <w:b/>
          <w:bCs/>
        </w:rPr>
      </w:pPr>
      <w:r>
        <w:rPr>
          <w:noProof/>
          <w:lang w:bidi="ar-SA"/>
        </w:rPr>
        <w:drawing>
          <wp:inline distT="0" distB="0" distL="0" distR="0" wp14:anchorId="37631AC8" wp14:editId="70074F22">
            <wp:extent cx="2743200" cy="651510"/>
            <wp:effectExtent l="0" t="0" r="0" b="0"/>
            <wp:docPr id="5" name="Picture 5" descr="Minnesota Department of Human Services logo"/>
            <wp:cNvGraphicFramePr/>
            <a:graphic xmlns:a="http://schemas.openxmlformats.org/drawingml/2006/main">
              <a:graphicData uri="http://schemas.openxmlformats.org/drawingml/2006/picture">
                <pic:pic xmlns:pic="http://schemas.openxmlformats.org/drawingml/2006/picture">
                  <pic:nvPicPr>
                    <pic:cNvPr id="5" name="Picture 5" descr="Minnesota Department of Human Services logo"/>
                    <pic:cNvPicPr/>
                  </pic:nvPicPr>
                  <pic:blipFill>
                    <a:blip r:embed="rId11">
                      <a:extLst>
                        <a:ext uri="{28A0092B-C50C-407E-A947-70E740481C1C}">
                          <a14:useLocalDpi xmlns:a14="http://schemas.microsoft.com/office/drawing/2010/main" val="0"/>
                        </a:ext>
                      </a:extLst>
                    </a:blip>
                    <a:stretch>
                      <a:fillRect/>
                    </a:stretch>
                  </pic:blipFill>
                  <pic:spPr>
                    <a:xfrm>
                      <a:off x="0" y="0"/>
                      <a:ext cx="2743200" cy="651510"/>
                    </a:xfrm>
                    <a:prstGeom prst="rect">
                      <a:avLst/>
                    </a:prstGeom>
                  </pic:spPr>
                </pic:pic>
              </a:graphicData>
            </a:graphic>
          </wp:inline>
        </w:drawing>
      </w:r>
    </w:p>
    <w:p w14:paraId="1DDE14C7" w14:textId="12546FD3" w:rsidR="001D4FE1" w:rsidRDefault="001D4FE1" w:rsidP="001D4FE1">
      <w:pPr>
        <w:pStyle w:val="Heading1"/>
        <w:spacing w:before="0"/>
      </w:pPr>
      <w:r>
        <w:t xml:space="preserve">Safety Inspections Policy – Reference Guide </w:t>
      </w:r>
    </w:p>
    <w:p w14:paraId="41D4DD2F" w14:textId="7FEC0460" w:rsidR="7667650B" w:rsidRDefault="7667650B" w:rsidP="0B6E9E89">
      <w:pPr>
        <w:spacing w:line="269" w:lineRule="auto"/>
      </w:pPr>
      <w:r w:rsidRPr="0B6E9E89">
        <w:rPr>
          <w:rFonts w:eastAsia="Calibri" w:cs="Calibri"/>
        </w:rPr>
        <w:t>For Recovery Residence Operators in Minnesota</w:t>
      </w:r>
    </w:p>
    <w:p w14:paraId="1E6AD8F6" w14:textId="56EE4853" w:rsidR="7667650B" w:rsidRDefault="5887D177" w:rsidP="44DF333C">
      <w:pPr>
        <w:spacing w:line="269" w:lineRule="auto"/>
        <w:rPr>
          <w:color w:val="C8C8C3" w:themeColor="background2" w:themeShade="E6"/>
        </w:rPr>
      </w:pPr>
      <w:r w:rsidRPr="1DAB6FCB">
        <w:rPr>
          <w:color w:val="C8C8C3" w:themeColor="background2" w:themeShade="E6"/>
        </w:rPr>
        <w:t>__________________________________________________________________________________________________</w:t>
      </w:r>
    </w:p>
    <w:p w14:paraId="1467DE6E" w14:textId="13BF047E" w:rsidR="55E756CC" w:rsidRDefault="55E756CC" w:rsidP="1DAB6FCB">
      <w:pPr>
        <w:pStyle w:val="Heading2"/>
        <w:spacing w:before="200"/>
        <w:rPr>
          <w:rFonts w:ascii="Calibri" w:eastAsia="Calibri" w:hAnsi="Calibri" w:cs="Calibri"/>
          <w:sz w:val="22"/>
          <w:szCs w:val="22"/>
        </w:rPr>
      </w:pPr>
      <w:r w:rsidRPr="1DAB6FCB">
        <w:rPr>
          <w:rFonts w:ascii="Calibri" w:eastAsia="Calibri" w:hAnsi="Calibri" w:cs="Calibri"/>
          <w:bCs/>
        </w:rPr>
        <w:t>Purpose</w:t>
      </w:r>
    </w:p>
    <w:p w14:paraId="152D1A0C" w14:textId="6224EA24" w:rsidR="002B0006" w:rsidRDefault="002B0006" w:rsidP="002B0006">
      <w:r>
        <w:t>This guide outlines safety inspection requirements and recommendations for recovery residence</w:t>
      </w:r>
      <w:r w:rsidR="00560C9D">
        <w:t xml:space="preserve">s </w:t>
      </w:r>
      <w:r>
        <w:t xml:space="preserve">in Minnesota in alignment with </w:t>
      </w:r>
      <w:hyperlink r:id="rId12" w:anchor="stat.254B.211.2">
        <w:r w:rsidRPr="10F060DD">
          <w:rPr>
            <w:rStyle w:val="Hyperlink"/>
            <w:b/>
            <w:bCs/>
          </w:rPr>
          <w:t>Minn. Stat. § 254B.211, Subd. 2(2)(i)</w:t>
        </w:r>
      </w:hyperlink>
      <w:r>
        <w:t xml:space="preserve">. </w:t>
      </w:r>
    </w:p>
    <w:p w14:paraId="657515D4" w14:textId="41247250" w:rsidR="002B0006" w:rsidRDefault="002B0006" w:rsidP="002B0006">
      <w:r>
        <w:t xml:space="preserve">It is intended </w:t>
      </w:r>
      <w:r w:rsidR="00921562">
        <w:t xml:space="preserve">to be a general guide to </w:t>
      </w:r>
      <w:r>
        <w:t xml:space="preserve">help operators maintain compliance and ensure a safe living environment for residents. It is </w:t>
      </w:r>
      <w:r w:rsidR="00921562">
        <w:t>provided</w:t>
      </w:r>
      <w:r>
        <w:t xml:space="preserve"> for informational purposes only and is not a substitute for professional or legal advice</w:t>
      </w:r>
      <w:r w:rsidR="00921562">
        <w:t xml:space="preserve">.  This guide </w:t>
      </w:r>
      <w:r>
        <w:t xml:space="preserve">may not cover all legal requirements or considerations relevant to your specific </w:t>
      </w:r>
      <w:r w:rsidR="00921562">
        <w:t>residence, and it is strongly recommended that you consult with a qualified attorney or legal expert to ensure that your policy is appropriate for your particular needs and complies with all applicable laws and regulations</w:t>
      </w:r>
      <w:r>
        <w:t>.</w:t>
      </w:r>
    </w:p>
    <w:p w14:paraId="367BAFE4" w14:textId="4FE0F815" w:rsidR="00533977" w:rsidRPr="00456F90" w:rsidRDefault="00921562" w:rsidP="002B0006">
      <w:r w:rsidRPr="00921562">
        <w:t>Please note that laws and regulations may vary by jurisdiction</w:t>
      </w:r>
      <w:r>
        <w:t>.</w:t>
      </w:r>
      <w:r w:rsidRPr="00921562">
        <w:t xml:space="preserve"> It is your responsibility to ensure compliance with all relevant laws and seek legal counsel as needed.  </w:t>
      </w:r>
    </w:p>
    <w:tbl>
      <w:tblPr>
        <w:tblStyle w:val="TableGrid"/>
        <w:tblW w:w="10795" w:type="dxa"/>
        <w:tblLook w:val="04A0" w:firstRow="1" w:lastRow="0" w:firstColumn="1" w:lastColumn="0" w:noHBand="0" w:noVBand="1"/>
      </w:tblPr>
      <w:tblGrid>
        <w:gridCol w:w="2695"/>
        <w:gridCol w:w="8100"/>
      </w:tblGrid>
      <w:tr w:rsidR="00577A6A" w14:paraId="5B38FDEA" w14:textId="77777777" w:rsidTr="00E519FB">
        <w:tc>
          <w:tcPr>
            <w:tcW w:w="2695" w:type="dxa"/>
            <w:shd w:val="clear" w:color="auto" w:fill="003865" w:themeFill="accent1"/>
          </w:tcPr>
          <w:p w14:paraId="3BCECCFD" w14:textId="35DF21ED" w:rsidR="00577A6A" w:rsidRPr="002B0006" w:rsidRDefault="00577A6A" w:rsidP="002B0006">
            <w:pPr>
              <w:rPr>
                <w:b/>
                <w:bCs/>
              </w:rPr>
            </w:pPr>
            <w:r>
              <w:rPr>
                <w:b/>
                <w:bCs/>
              </w:rPr>
              <w:t>POLICY SECTION</w:t>
            </w:r>
          </w:p>
        </w:tc>
        <w:tc>
          <w:tcPr>
            <w:tcW w:w="8100" w:type="dxa"/>
            <w:shd w:val="clear" w:color="auto" w:fill="003865" w:themeFill="accent1"/>
          </w:tcPr>
          <w:p w14:paraId="079ADDBB" w14:textId="7B9DC2A9" w:rsidR="00577A6A" w:rsidRPr="00DB71AD" w:rsidRDefault="00577A6A" w:rsidP="002B0006">
            <w:pPr>
              <w:rPr>
                <w:b/>
                <w:bCs/>
              </w:rPr>
            </w:pPr>
            <w:r>
              <w:rPr>
                <w:b/>
                <w:bCs/>
              </w:rPr>
              <w:t>POLICY DESCRIPTION</w:t>
            </w:r>
          </w:p>
        </w:tc>
      </w:tr>
      <w:tr w:rsidR="00577A6A" w14:paraId="4D2C2F43" w14:textId="77777777" w:rsidTr="00E519FB">
        <w:tc>
          <w:tcPr>
            <w:tcW w:w="2695" w:type="dxa"/>
          </w:tcPr>
          <w:p w14:paraId="32491E5F" w14:textId="65462AB3" w:rsidR="00577A6A" w:rsidRDefault="00577A6A" w:rsidP="002B0006">
            <w:pPr>
              <w:rPr>
                <w:b/>
                <w:bCs/>
              </w:rPr>
            </w:pPr>
            <w:r w:rsidRPr="002B0006">
              <w:rPr>
                <w:b/>
                <w:bCs/>
              </w:rPr>
              <w:t xml:space="preserve">Safety </w:t>
            </w:r>
            <w:r>
              <w:rPr>
                <w:b/>
                <w:bCs/>
              </w:rPr>
              <w:t>i</w:t>
            </w:r>
            <w:r w:rsidRPr="002B0006">
              <w:rPr>
                <w:b/>
                <w:bCs/>
              </w:rPr>
              <w:t>nspections</w:t>
            </w:r>
          </w:p>
        </w:tc>
        <w:tc>
          <w:tcPr>
            <w:tcW w:w="8100" w:type="dxa"/>
          </w:tcPr>
          <w:p w14:paraId="47AA61A1" w14:textId="77777777" w:rsidR="00B42403" w:rsidRDefault="00577A6A" w:rsidP="00B42403">
            <w:pPr>
              <w:spacing w:before="40" w:after="0"/>
              <w:ind w:left="288" w:hanging="288"/>
            </w:pPr>
            <w:r>
              <w:t xml:space="preserve">Policy </w:t>
            </w:r>
            <w:r w:rsidRPr="0B6E9E89">
              <w:rPr>
                <w:b/>
                <w:bCs/>
                <w:u w:val="single"/>
              </w:rPr>
              <w:t>must</w:t>
            </w:r>
            <w:r>
              <w:t xml:space="preserve"> outline when inspections occur.  This may include: </w:t>
            </w:r>
          </w:p>
          <w:p w14:paraId="64151B6F" w14:textId="6BD0295C" w:rsidR="00577A6A" w:rsidRDefault="1D411605" w:rsidP="44DF333C">
            <w:pPr>
              <w:pStyle w:val="ListParagraph"/>
              <w:spacing w:before="0" w:after="0"/>
              <w:ind w:left="288" w:hanging="288"/>
              <w:contextualSpacing w:val="0"/>
            </w:pPr>
            <w:r>
              <w:t>prior to admitting residents or beginning operations</w:t>
            </w:r>
          </w:p>
          <w:p w14:paraId="4B61F7BA" w14:textId="640FCDDA" w:rsidR="00577A6A" w:rsidRDefault="1D411605" w:rsidP="00A13209">
            <w:pPr>
              <w:pStyle w:val="ListParagraph"/>
              <w:spacing w:before="40" w:after="0"/>
              <w:ind w:left="288" w:hanging="288"/>
              <w:contextualSpacing w:val="0"/>
            </w:pPr>
            <w:r>
              <w:t>how routine inspections will be conducted to ensure continued compliance with safety standards</w:t>
            </w:r>
          </w:p>
          <w:p w14:paraId="40FE9A18" w14:textId="552DA71D" w:rsidR="00577A6A" w:rsidRDefault="1D411605" w:rsidP="00A13209">
            <w:pPr>
              <w:pStyle w:val="ListParagraph"/>
              <w:spacing w:before="40" w:after="0"/>
              <w:ind w:left="288" w:hanging="288"/>
              <w:contextualSpacing w:val="0"/>
            </w:pPr>
            <w:r>
              <w:t>what events may trigger additional inspections such as complaints, safety incidents or significant changes to property or occupancy</w:t>
            </w:r>
          </w:p>
          <w:p w14:paraId="2EEB8440" w14:textId="77777777" w:rsidR="00D65485" w:rsidRDefault="00D65485" w:rsidP="00D65485">
            <w:pPr>
              <w:spacing w:before="40" w:after="0"/>
            </w:pPr>
          </w:p>
          <w:p w14:paraId="78505266" w14:textId="398876C8" w:rsidR="00577A6A" w:rsidRDefault="00577A6A" w:rsidP="00D65485">
            <w:pPr>
              <w:spacing w:before="40" w:after="0"/>
            </w:pPr>
            <w:r>
              <w:t xml:space="preserve">Policy </w:t>
            </w:r>
            <w:r w:rsidRPr="0433E8AD">
              <w:rPr>
                <w:b/>
                <w:bCs/>
                <w:u w:val="single"/>
              </w:rPr>
              <w:t>must</w:t>
            </w:r>
            <w:r>
              <w:t xml:space="preserve"> identify who conducts inspections such as a property manager, trained staff or third-party inspector if preferred.</w:t>
            </w:r>
          </w:p>
          <w:p w14:paraId="78EEE573" w14:textId="77777777" w:rsidR="00D65485" w:rsidRDefault="00D65485" w:rsidP="00D65485">
            <w:pPr>
              <w:spacing w:before="40" w:after="0"/>
            </w:pPr>
          </w:p>
          <w:p w14:paraId="3A1EDDB5" w14:textId="724CEF82" w:rsidR="00577A6A" w:rsidRPr="00533977" w:rsidRDefault="00577A6A" w:rsidP="00D65485">
            <w:pPr>
              <w:spacing w:before="40" w:after="0"/>
            </w:pPr>
            <w:r>
              <w:t>Policy should indicate that local authorities (e.g., fire marshal, building inspector) may conduct inspections as required by local ordinances or state law.</w:t>
            </w:r>
          </w:p>
        </w:tc>
      </w:tr>
      <w:tr w:rsidR="00577A6A" w14:paraId="2128C798" w14:textId="77777777" w:rsidTr="00E519FB">
        <w:tc>
          <w:tcPr>
            <w:tcW w:w="2695" w:type="dxa"/>
          </w:tcPr>
          <w:p w14:paraId="1F30566E" w14:textId="13B93C38" w:rsidR="00577A6A" w:rsidRDefault="00577A6A" w:rsidP="002B0006">
            <w:pPr>
              <w:rPr>
                <w:b/>
                <w:bCs/>
              </w:rPr>
            </w:pPr>
            <w:r w:rsidRPr="00533977">
              <w:rPr>
                <w:b/>
                <w:bCs/>
              </w:rPr>
              <w:t xml:space="preserve">Carbon </w:t>
            </w:r>
            <w:r>
              <w:rPr>
                <w:b/>
                <w:bCs/>
              </w:rPr>
              <w:t>m</w:t>
            </w:r>
            <w:r w:rsidRPr="00533977">
              <w:rPr>
                <w:b/>
                <w:bCs/>
              </w:rPr>
              <w:t xml:space="preserve">onoxide and smoke </w:t>
            </w:r>
            <w:r>
              <w:rPr>
                <w:b/>
                <w:bCs/>
              </w:rPr>
              <w:t>d</w:t>
            </w:r>
            <w:r w:rsidRPr="00533977">
              <w:rPr>
                <w:b/>
                <w:bCs/>
              </w:rPr>
              <w:t>etectors</w:t>
            </w:r>
          </w:p>
        </w:tc>
        <w:tc>
          <w:tcPr>
            <w:tcW w:w="8100" w:type="dxa"/>
          </w:tcPr>
          <w:p w14:paraId="7A748410" w14:textId="15B3976F" w:rsidR="00577A6A" w:rsidRDefault="00577A6A" w:rsidP="00D65485">
            <w:pPr>
              <w:spacing w:before="40" w:after="0"/>
            </w:pPr>
            <w:r>
              <w:t xml:space="preserve">Policy </w:t>
            </w:r>
            <w:r w:rsidRPr="0B6E9E89">
              <w:rPr>
                <w:b/>
                <w:bCs/>
                <w:u w:val="single"/>
              </w:rPr>
              <w:t>must</w:t>
            </w:r>
            <w:r>
              <w:t xml:space="preserve"> include inspection frequency.  This may include monthly tests to ensure functionality and power source, in addition to indicating when batteries and full unit replacements will be completed according to manufacturer guidelines.</w:t>
            </w:r>
          </w:p>
          <w:p w14:paraId="79D39A76" w14:textId="2751EA59" w:rsidR="0B6E9E89" w:rsidRDefault="0B6E9E89" w:rsidP="00D65485">
            <w:pPr>
              <w:spacing w:before="40" w:after="0"/>
            </w:pPr>
          </w:p>
          <w:p w14:paraId="1C707442" w14:textId="5CD93E4E" w:rsidR="00577A6A" w:rsidRPr="00DB71AD" w:rsidRDefault="00577A6A" w:rsidP="00D65485">
            <w:pPr>
              <w:spacing w:before="40" w:after="0"/>
            </w:pPr>
            <w:r>
              <w:t>Policy should include verification that detectors are installed in accordance with Minnesota state law in appropriate locations (e.g., near sleeping areas).</w:t>
            </w:r>
          </w:p>
        </w:tc>
      </w:tr>
      <w:tr w:rsidR="00577A6A" w14:paraId="50494E2D" w14:textId="77777777" w:rsidTr="00E519FB">
        <w:tc>
          <w:tcPr>
            <w:tcW w:w="2695" w:type="dxa"/>
          </w:tcPr>
          <w:p w14:paraId="594F613D" w14:textId="18665F66" w:rsidR="00577A6A" w:rsidRDefault="00577A6A" w:rsidP="002B0006">
            <w:pPr>
              <w:rPr>
                <w:b/>
                <w:bCs/>
              </w:rPr>
            </w:pPr>
            <w:r w:rsidRPr="002B0006">
              <w:rPr>
                <w:b/>
                <w:bCs/>
              </w:rPr>
              <w:t xml:space="preserve">Fire </w:t>
            </w:r>
            <w:r>
              <w:rPr>
                <w:b/>
                <w:bCs/>
              </w:rPr>
              <w:t>e</w:t>
            </w:r>
            <w:r w:rsidRPr="002B0006">
              <w:rPr>
                <w:b/>
                <w:bCs/>
              </w:rPr>
              <w:t>xtinguisher</w:t>
            </w:r>
            <w:r>
              <w:rPr>
                <w:b/>
                <w:bCs/>
              </w:rPr>
              <w:t>s</w:t>
            </w:r>
          </w:p>
        </w:tc>
        <w:tc>
          <w:tcPr>
            <w:tcW w:w="8100" w:type="dxa"/>
          </w:tcPr>
          <w:p w14:paraId="68E28C46" w14:textId="1CF5EBB8" w:rsidR="00577A6A" w:rsidRDefault="00577A6A" w:rsidP="00D65485">
            <w:pPr>
              <w:spacing w:before="40" w:after="0"/>
            </w:pPr>
            <w:r>
              <w:t xml:space="preserve">Policy </w:t>
            </w:r>
            <w:r w:rsidRPr="0B6E9E89">
              <w:rPr>
                <w:b/>
                <w:bCs/>
                <w:u w:val="single"/>
              </w:rPr>
              <w:t>must</w:t>
            </w:r>
            <w:r>
              <w:t xml:space="preserve"> include how often fire extinguishers are checked.</w:t>
            </w:r>
          </w:p>
          <w:p w14:paraId="52CD50BB" w14:textId="0ACCB1AD" w:rsidR="0B6E9E89" w:rsidRDefault="0B6E9E89" w:rsidP="00D65485">
            <w:pPr>
              <w:spacing w:before="40" w:after="0"/>
            </w:pPr>
          </w:p>
          <w:p w14:paraId="555245B7" w14:textId="1622D066" w:rsidR="00577A6A" w:rsidRPr="00456F90" w:rsidRDefault="00577A6A" w:rsidP="00D65485">
            <w:pPr>
              <w:spacing w:before="40" w:after="0"/>
            </w:pPr>
            <w:r>
              <w:t>Policy should also include fire extinguisher placement, ensuring they are readily accessible in key areas such as kitchens or near exits, by whom they are inspected and when they will be recharged or replaced.</w:t>
            </w:r>
          </w:p>
        </w:tc>
      </w:tr>
      <w:tr w:rsidR="00577A6A" w14:paraId="48EFF3A0" w14:textId="77777777" w:rsidTr="00E519FB">
        <w:trPr>
          <w:trHeight w:val="585"/>
        </w:trPr>
        <w:tc>
          <w:tcPr>
            <w:tcW w:w="2695" w:type="dxa"/>
          </w:tcPr>
          <w:p w14:paraId="37812F99" w14:textId="3C4DD284" w:rsidR="00577A6A" w:rsidRDefault="00577A6A" w:rsidP="002B0006">
            <w:pPr>
              <w:rPr>
                <w:b/>
                <w:bCs/>
              </w:rPr>
            </w:pPr>
            <w:r w:rsidRPr="002B0006">
              <w:rPr>
                <w:b/>
                <w:bCs/>
              </w:rPr>
              <w:t xml:space="preserve">Documentation and </w:t>
            </w:r>
            <w:r>
              <w:rPr>
                <w:b/>
                <w:bCs/>
              </w:rPr>
              <w:t>r</w:t>
            </w:r>
            <w:r w:rsidRPr="002B0006">
              <w:rPr>
                <w:b/>
                <w:bCs/>
              </w:rPr>
              <w:t>ecordkeeping</w:t>
            </w:r>
          </w:p>
        </w:tc>
        <w:tc>
          <w:tcPr>
            <w:tcW w:w="8100" w:type="dxa"/>
          </w:tcPr>
          <w:p w14:paraId="720BC776" w14:textId="2160B595" w:rsidR="00577A6A" w:rsidRPr="00456F90" w:rsidRDefault="00577A6A" w:rsidP="00D65485">
            <w:pPr>
              <w:spacing w:before="40" w:after="0"/>
            </w:pPr>
            <w:r>
              <w:t>Policy should include how documentation and recordkeeping of safety inspections will be maintained and where documentation will be kept.</w:t>
            </w:r>
          </w:p>
        </w:tc>
      </w:tr>
      <w:tr w:rsidR="00577A6A" w14:paraId="74188C15" w14:textId="77777777" w:rsidTr="00E519FB">
        <w:tc>
          <w:tcPr>
            <w:tcW w:w="2695" w:type="dxa"/>
          </w:tcPr>
          <w:p w14:paraId="32C8B865" w14:textId="0FCE5E22" w:rsidR="00577A6A" w:rsidRPr="002B0006" w:rsidRDefault="00577A6A" w:rsidP="002B0006">
            <w:pPr>
              <w:rPr>
                <w:b/>
                <w:bCs/>
              </w:rPr>
            </w:pPr>
            <w:r>
              <w:rPr>
                <w:b/>
                <w:bCs/>
              </w:rPr>
              <w:t>Policy review</w:t>
            </w:r>
          </w:p>
        </w:tc>
        <w:tc>
          <w:tcPr>
            <w:tcW w:w="8100" w:type="dxa"/>
          </w:tcPr>
          <w:p w14:paraId="5956DAE6" w14:textId="50A1A688" w:rsidR="00577A6A" w:rsidRPr="00456F90" w:rsidRDefault="00577A6A" w:rsidP="00D65485">
            <w:pPr>
              <w:spacing w:before="40" w:after="0"/>
            </w:pPr>
            <w:r>
              <w:t>Policy should include when the safety inspection policy will be reviewed and updated.</w:t>
            </w:r>
          </w:p>
        </w:tc>
      </w:tr>
    </w:tbl>
    <w:sdt>
      <w:sdtPr>
        <w:id w:val="10729564"/>
        <w:docPartObj>
          <w:docPartGallery w:val="Cover Pages"/>
          <w:docPartUnique/>
        </w:docPartObj>
      </w:sdtPr>
      <w:sdtEndPr>
        <w:rPr>
          <w:szCs w:val="20"/>
        </w:rPr>
      </w:sdtEndPr>
      <w:sdtContent>
        <w:p w14:paraId="3323C736" w14:textId="77777777" w:rsidR="00C87E0E" w:rsidRDefault="00C87E0E" w:rsidP="00AB65FF"/>
        <w:p w14:paraId="7E9E4405" w14:textId="77777777" w:rsidR="00BC3C7C" w:rsidRPr="009A1A5C" w:rsidRDefault="002509C2" w:rsidP="00AB65FF">
          <w:pPr>
            <w:rPr>
              <w:szCs w:val="20"/>
            </w:rPr>
          </w:pPr>
        </w:p>
      </w:sdtContent>
    </w:sdt>
    <w:sectPr w:rsidR="00BC3C7C" w:rsidRPr="009A1A5C" w:rsidSect="00B437C8">
      <w:headerReference w:type="default" r:id="rId13"/>
      <w:footerReference w:type="default" r:id="rId14"/>
      <w:type w:val="continuous"/>
      <w:pgSz w:w="12240" w:h="15840" w:code="1"/>
      <w:pgMar w:top="720" w:right="720" w:bottom="720" w:left="720" w:header="0" w:footer="50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67EDC" w14:textId="77777777" w:rsidR="00834AA6" w:rsidRDefault="00834AA6" w:rsidP="00D91FF4">
      <w:r>
        <w:separator/>
      </w:r>
    </w:p>
  </w:endnote>
  <w:endnote w:type="continuationSeparator" w:id="0">
    <w:p w14:paraId="0DE88724" w14:textId="77777777" w:rsidR="00834AA6" w:rsidRDefault="00834AA6" w:rsidP="00D9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Gothic">
    <w:charset w:val="00"/>
    <w:family w:val="swiss"/>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0F2B" w14:textId="6FE74FA4" w:rsidR="4129FB9A" w:rsidRDefault="4129FB9A" w:rsidP="4129FB9A">
    <w:pPr>
      <w:pStyle w:val="Footer"/>
    </w:pPr>
    <w:r>
      <w:t>Safety Inspections Policy – Reference Guide, June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9A6FF" w14:textId="77777777" w:rsidR="00834AA6" w:rsidRDefault="00834AA6" w:rsidP="00D91FF4">
      <w:r>
        <w:separator/>
      </w:r>
    </w:p>
  </w:footnote>
  <w:footnote w:type="continuationSeparator" w:id="0">
    <w:p w14:paraId="1452AA9E" w14:textId="77777777" w:rsidR="00834AA6" w:rsidRDefault="00834AA6" w:rsidP="00D91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9F03" w14:textId="643DE742" w:rsidR="4129FB9A" w:rsidRDefault="4129FB9A" w:rsidP="4129F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7631AC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24.75pt" o:bullet="t">
        <v:imagedata r:id="rId1" o:title="Art_Bullet_Green-Svc-Descr"/>
      </v:shape>
    </w:pict>
  </w:numPicBullet>
  <w:abstractNum w:abstractNumId="0" w15:restartNumberingAfterBreak="0">
    <w:nsid w:val="FFFFFF7C"/>
    <w:multiLevelType w:val="singleLevel"/>
    <w:tmpl w:val="467A236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5044896"/>
    <w:lvl w:ilvl="0">
      <w:start w:val="1"/>
      <w:numFmt w:val="decimal"/>
      <w:lvlText w:val="%1."/>
      <w:lvlJc w:val="left"/>
      <w:pPr>
        <w:tabs>
          <w:tab w:val="num" w:pos="1440"/>
        </w:tabs>
        <w:ind w:left="1440" w:hanging="360"/>
      </w:pPr>
    </w:lvl>
  </w:abstractNum>
  <w:abstractNum w:abstractNumId="2" w15:restartNumberingAfterBreak="0">
    <w:nsid w:val="FFFFFF88"/>
    <w:multiLevelType w:val="singleLevel"/>
    <w:tmpl w:val="4D9CDE20"/>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DA905840"/>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3092645"/>
    <w:multiLevelType w:val="hybridMultilevel"/>
    <w:tmpl w:val="D4BA7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9003C"/>
    <w:multiLevelType w:val="hybridMultilevel"/>
    <w:tmpl w:val="38905604"/>
    <w:lvl w:ilvl="0" w:tplc="C7FED69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4450DB"/>
    <w:multiLevelType w:val="multilevel"/>
    <w:tmpl w:val="5A84F4AC"/>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F64EF9"/>
    <w:multiLevelType w:val="hybridMultilevel"/>
    <w:tmpl w:val="B75CC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3257"/>
    <w:multiLevelType w:val="hybridMultilevel"/>
    <w:tmpl w:val="E1E6F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D953CC"/>
    <w:multiLevelType w:val="hybridMultilevel"/>
    <w:tmpl w:val="75048F56"/>
    <w:lvl w:ilvl="0" w:tplc="8E6E98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D128FE"/>
    <w:multiLevelType w:val="multilevel"/>
    <w:tmpl w:val="B7F6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D87F88"/>
    <w:multiLevelType w:val="hybridMultilevel"/>
    <w:tmpl w:val="BF441BCE"/>
    <w:lvl w:ilvl="0" w:tplc="23806376">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E4940"/>
    <w:multiLevelType w:val="hybridMultilevel"/>
    <w:tmpl w:val="3F70079C"/>
    <w:lvl w:ilvl="0" w:tplc="6368E7A6">
      <w:numFmt w:val="bullet"/>
      <w:pStyle w:val="ListParagraph"/>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6007D"/>
    <w:multiLevelType w:val="hybridMultilevel"/>
    <w:tmpl w:val="DD92C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E02A6"/>
    <w:multiLevelType w:val="hybridMultilevel"/>
    <w:tmpl w:val="8C7266EC"/>
    <w:lvl w:ilvl="0" w:tplc="2DF09D9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A31A0E"/>
    <w:multiLevelType w:val="multilevel"/>
    <w:tmpl w:val="7AF2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CB6B83"/>
    <w:multiLevelType w:val="hybridMultilevel"/>
    <w:tmpl w:val="BC80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CF545F"/>
    <w:multiLevelType w:val="hybridMultilevel"/>
    <w:tmpl w:val="855EF642"/>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81894"/>
    <w:multiLevelType w:val="hybridMultilevel"/>
    <w:tmpl w:val="484AB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E857C"/>
    <w:multiLevelType w:val="hybridMultilevel"/>
    <w:tmpl w:val="204EB418"/>
    <w:lvl w:ilvl="0" w:tplc="85989DA6">
      <w:start w:val="1"/>
      <w:numFmt w:val="bullet"/>
      <w:lvlText w:val=""/>
      <w:lvlJc w:val="left"/>
      <w:pPr>
        <w:ind w:left="720" w:hanging="360"/>
      </w:pPr>
      <w:rPr>
        <w:rFonts w:ascii="Symbol" w:hAnsi="Symbol" w:hint="default"/>
      </w:rPr>
    </w:lvl>
    <w:lvl w:ilvl="1" w:tplc="9500A0D4">
      <w:start w:val="1"/>
      <w:numFmt w:val="bullet"/>
      <w:lvlText w:val="o"/>
      <w:lvlJc w:val="left"/>
      <w:pPr>
        <w:ind w:left="1440" w:hanging="360"/>
      </w:pPr>
      <w:rPr>
        <w:rFonts w:ascii="Courier New" w:hAnsi="Courier New" w:hint="default"/>
      </w:rPr>
    </w:lvl>
    <w:lvl w:ilvl="2" w:tplc="4CD03948">
      <w:start w:val="1"/>
      <w:numFmt w:val="bullet"/>
      <w:lvlText w:val=""/>
      <w:lvlJc w:val="left"/>
      <w:pPr>
        <w:ind w:left="2160" w:hanging="360"/>
      </w:pPr>
      <w:rPr>
        <w:rFonts w:ascii="Wingdings" w:hAnsi="Wingdings" w:hint="default"/>
      </w:rPr>
    </w:lvl>
    <w:lvl w:ilvl="3" w:tplc="CF60286C">
      <w:start w:val="1"/>
      <w:numFmt w:val="bullet"/>
      <w:lvlText w:val=""/>
      <w:lvlJc w:val="left"/>
      <w:pPr>
        <w:ind w:left="2880" w:hanging="360"/>
      </w:pPr>
      <w:rPr>
        <w:rFonts w:ascii="Symbol" w:hAnsi="Symbol" w:hint="default"/>
      </w:rPr>
    </w:lvl>
    <w:lvl w:ilvl="4" w:tplc="0C7AEA82">
      <w:start w:val="1"/>
      <w:numFmt w:val="bullet"/>
      <w:lvlText w:val="o"/>
      <w:lvlJc w:val="left"/>
      <w:pPr>
        <w:ind w:left="3600" w:hanging="360"/>
      </w:pPr>
      <w:rPr>
        <w:rFonts w:ascii="Courier New" w:hAnsi="Courier New" w:hint="default"/>
      </w:rPr>
    </w:lvl>
    <w:lvl w:ilvl="5" w:tplc="048A8ED2">
      <w:start w:val="1"/>
      <w:numFmt w:val="bullet"/>
      <w:lvlText w:val=""/>
      <w:lvlJc w:val="left"/>
      <w:pPr>
        <w:ind w:left="4320" w:hanging="360"/>
      </w:pPr>
      <w:rPr>
        <w:rFonts w:ascii="Wingdings" w:hAnsi="Wingdings" w:hint="default"/>
      </w:rPr>
    </w:lvl>
    <w:lvl w:ilvl="6" w:tplc="94109C9E">
      <w:start w:val="1"/>
      <w:numFmt w:val="bullet"/>
      <w:lvlText w:val=""/>
      <w:lvlJc w:val="left"/>
      <w:pPr>
        <w:ind w:left="5040" w:hanging="360"/>
      </w:pPr>
      <w:rPr>
        <w:rFonts w:ascii="Symbol" w:hAnsi="Symbol" w:hint="default"/>
      </w:rPr>
    </w:lvl>
    <w:lvl w:ilvl="7" w:tplc="C9F2DA42">
      <w:start w:val="1"/>
      <w:numFmt w:val="bullet"/>
      <w:lvlText w:val="o"/>
      <w:lvlJc w:val="left"/>
      <w:pPr>
        <w:ind w:left="5760" w:hanging="360"/>
      </w:pPr>
      <w:rPr>
        <w:rFonts w:ascii="Courier New" w:hAnsi="Courier New" w:hint="default"/>
      </w:rPr>
    </w:lvl>
    <w:lvl w:ilvl="8" w:tplc="B6A8C950">
      <w:start w:val="1"/>
      <w:numFmt w:val="bullet"/>
      <w:lvlText w:val=""/>
      <w:lvlJc w:val="left"/>
      <w:pPr>
        <w:ind w:left="6480" w:hanging="360"/>
      </w:pPr>
      <w:rPr>
        <w:rFonts w:ascii="Wingdings" w:hAnsi="Wingdings" w:hint="default"/>
      </w:rPr>
    </w:lvl>
  </w:abstractNum>
  <w:abstractNum w:abstractNumId="20" w15:restartNumberingAfterBreak="0">
    <w:nsid w:val="58783FA5"/>
    <w:multiLevelType w:val="multilevel"/>
    <w:tmpl w:val="CADCCE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D418F0"/>
    <w:multiLevelType w:val="multilevel"/>
    <w:tmpl w:val="D728B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833614"/>
    <w:multiLevelType w:val="hybridMultilevel"/>
    <w:tmpl w:val="0DCA828A"/>
    <w:lvl w:ilvl="0" w:tplc="91DE985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E1BE5"/>
    <w:multiLevelType w:val="hybridMultilevel"/>
    <w:tmpl w:val="E4E49040"/>
    <w:lvl w:ilvl="0" w:tplc="6406D7A2">
      <w:start w:val="1"/>
      <w:numFmt w:val="bullet"/>
      <w:lvlText w:val=""/>
      <w:lvlJc w:val="left"/>
      <w:pPr>
        <w:ind w:left="720" w:hanging="360"/>
      </w:pPr>
      <w:rPr>
        <w:rFonts w:ascii="Symbol" w:hAnsi="Symbol" w:hint="default"/>
        <w:color w:val="00386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675A0"/>
    <w:multiLevelType w:val="hybridMultilevel"/>
    <w:tmpl w:val="36748178"/>
    <w:lvl w:ilvl="0" w:tplc="6F128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A0177"/>
    <w:multiLevelType w:val="multilevel"/>
    <w:tmpl w:val="A3F8D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B17357"/>
    <w:multiLevelType w:val="multilevel"/>
    <w:tmpl w:val="31F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D13BF8"/>
    <w:multiLevelType w:val="multilevel"/>
    <w:tmpl w:val="97E4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CF96692"/>
    <w:multiLevelType w:val="multilevel"/>
    <w:tmpl w:val="9A7AD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0F53EE"/>
    <w:multiLevelType w:val="multilevel"/>
    <w:tmpl w:val="141A92D6"/>
    <w:lvl w:ilvl="0">
      <w:start w:val="1"/>
      <w:numFmt w:val="upperRoman"/>
      <w:lvlText w:val="%1."/>
      <w:lvlJc w:val="left"/>
      <w:pPr>
        <w:ind w:left="360" w:hanging="360"/>
      </w:pPr>
      <w:rPr>
        <w:rFonts w:hint="default"/>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FC81E6A"/>
    <w:multiLevelType w:val="hybridMultilevel"/>
    <w:tmpl w:val="0FE06ED4"/>
    <w:lvl w:ilvl="0" w:tplc="4068651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70B75AFC"/>
    <w:multiLevelType w:val="multilevel"/>
    <w:tmpl w:val="913E9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F222CF"/>
    <w:multiLevelType w:val="hybridMultilevel"/>
    <w:tmpl w:val="AB3457E4"/>
    <w:lvl w:ilvl="0" w:tplc="2A64B36C">
      <w:start w:val="1"/>
      <w:numFmt w:val="bullet"/>
      <w:lvlText w:val=""/>
      <w:lvlJc w:val="left"/>
      <w:pPr>
        <w:ind w:left="19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522B12"/>
    <w:multiLevelType w:val="multilevel"/>
    <w:tmpl w:val="18DE7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3271304">
    <w:abstractNumId w:val="19"/>
  </w:num>
  <w:num w:numId="2" w16cid:durableId="1823424907">
    <w:abstractNumId w:val="3"/>
  </w:num>
  <w:num w:numId="3" w16cid:durableId="1902788403">
    <w:abstractNumId w:val="6"/>
  </w:num>
  <w:num w:numId="4" w16cid:durableId="184295674">
    <w:abstractNumId w:val="29"/>
  </w:num>
  <w:num w:numId="5" w16cid:durableId="370422396">
    <w:abstractNumId w:val="22"/>
  </w:num>
  <w:num w:numId="6" w16cid:durableId="1930578432">
    <w:abstractNumId w:val="16"/>
  </w:num>
  <w:num w:numId="7" w16cid:durableId="1098796658">
    <w:abstractNumId w:val="4"/>
  </w:num>
  <w:num w:numId="8" w16cid:durableId="2048407833">
    <w:abstractNumId w:val="13"/>
  </w:num>
  <w:num w:numId="9" w16cid:durableId="726614304">
    <w:abstractNumId w:val="7"/>
  </w:num>
  <w:num w:numId="10" w16cid:durableId="361516298">
    <w:abstractNumId w:val="11"/>
  </w:num>
  <w:num w:numId="11" w16cid:durableId="54010919">
    <w:abstractNumId w:val="2"/>
  </w:num>
  <w:num w:numId="12" w16cid:durableId="170410822">
    <w:abstractNumId w:val="2"/>
  </w:num>
  <w:num w:numId="13" w16cid:durableId="1205017953">
    <w:abstractNumId w:val="30"/>
  </w:num>
  <w:num w:numId="14" w16cid:durableId="580987751">
    <w:abstractNumId w:val="32"/>
  </w:num>
  <w:num w:numId="15" w16cid:durableId="754133257">
    <w:abstractNumId w:val="15"/>
  </w:num>
  <w:num w:numId="16" w16cid:durableId="1135872456">
    <w:abstractNumId w:val="2"/>
  </w:num>
  <w:num w:numId="17" w16cid:durableId="1376806616">
    <w:abstractNumId w:val="32"/>
  </w:num>
  <w:num w:numId="18" w16cid:durableId="571694168">
    <w:abstractNumId w:val="15"/>
  </w:num>
  <w:num w:numId="19" w16cid:durableId="977563641">
    <w:abstractNumId w:val="9"/>
  </w:num>
  <w:num w:numId="20" w16cid:durableId="632061397">
    <w:abstractNumId w:val="5"/>
  </w:num>
  <w:num w:numId="21" w16cid:durableId="341587664">
    <w:abstractNumId w:val="1"/>
  </w:num>
  <w:num w:numId="22" w16cid:durableId="1061371585">
    <w:abstractNumId w:val="0"/>
  </w:num>
  <w:num w:numId="23" w16cid:durableId="740130174">
    <w:abstractNumId w:val="8"/>
  </w:num>
  <w:num w:numId="24" w16cid:durableId="892157553">
    <w:abstractNumId w:val="18"/>
  </w:num>
  <w:num w:numId="25" w16cid:durableId="1735349437">
    <w:abstractNumId w:val="23"/>
  </w:num>
  <w:num w:numId="26" w16cid:durableId="1917741349">
    <w:abstractNumId w:val="23"/>
  </w:num>
  <w:num w:numId="27" w16cid:durableId="2003073825">
    <w:abstractNumId w:val="24"/>
  </w:num>
  <w:num w:numId="28" w16cid:durableId="1833523615">
    <w:abstractNumId w:val="12"/>
  </w:num>
  <w:num w:numId="29" w16cid:durableId="1461413750">
    <w:abstractNumId w:val="27"/>
  </w:num>
  <w:num w:numId="30" w16cid:durableId="743524722">
    <w:abstractNumId w:val="21"/>
  </w:num>
  <w:num w:numId="31" w16cid:durableId="200826795">
    <w:abstractNumId w:val="25"/>
  </w:num>
  <w:num w:numId="32" w16cid:durableId="2047757182">
    <w:abstractNumId w:val="28"/>
  </w:num>
  <w:num w:numId="33" w16cid:durableId="972831923">
    <w:abstractNumId w:val="20"/>
  </w:num>
  <w:num w:numId="34" w16cid:durableId="1747846513">
    <w:abstractNumId w:val="26"/>
  </w:num>
  <w:num w:numId="35" w16cid:durableId="1689719114">
    <w:abstractNumId w:val="31"/>
  </w:num>
  <w:num w:numId="36" w16cid:durableId="124013209">
    <w:abstractNumId w:val="33"/>
  </w:num>
  <w:num w:numId="37" w16cid:durableId="495607618">
    <w:abstractNumId w:val="10"/>
  </w:num>
  <w:num w:numId="38" w16cid:durableId="579027353">
    <w:abstractNumId w:val="17"/>
  </w:num>
  <w:num w:numId="39" w16cid:durableId="10425627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AxNjIwMzczMTA0tzBW0lEKTi0uzszPAykwrAUAh1po5iwAAAA="/>
  </w:docVars>
  <w:rsids>
    <w:rsidRoot w:val="002B0006"/>
    <w:rsid w:val="00002DEC"/>
    <w:rsid w:val="000065AC"/>
    <w:rsid w:val="00006A0A"/>
    <w:rsid w:val="00011E0F"/>
    <w:rsid w:val="00021F9D"/>
    <w:rsid w:val="00040C79"/>
    <w:rsid w:val="0006199F"/>
    <w:rsid w:val="00064B90"/>
    <w:rsid w:val="000722DA"/>
    <w:rsid w:val="0007374A"/>
    <w:rsid w:val="00077A06"/>
    <w:rsid w:val="00080404"/>
    <w:rsid w:val="00084742"/>
    <w:rsid w:val="000A6ADA"/>
    <w:rsid w:val="000B0A75"/>
    <w:rsid w:val="000B2E68"/>
    <w:rsid w:val="000B7524"/>
    <w:rsid w:val="000C3708"/>
    <w:rsid w:val="000C3761"/>
    <w:rsid w:val="000C7373"/>
    <w:rsid w:val="000E313B"/>
    <w:rsid w:val="000E3E9D"/>
    <w:rsid w:val="000F4BB1"/>
    <w:rsid w:val="00135082"/>
    <w:rsid w:val="00135DC7"/>
    <w:rsid w:val="00140F0A"/>
    <w:rsid w:val="00147ED1"/>
    <w:rsid w:val="001500D6"/>
    <w:rsid w:val="00157C41"/>
    <w:rsid w:val="0016451B"/>
    <w:rsid w:val="001661D9"/>
    <w:rsid w:val="00167AD0"/>
    <w:rsid w:val="001708EC"/>
    <w:rsid w:val="001925A8"/>
    <w:rsid w:val="0019673D"/>
    <w:rsid w:val="00197518"/>
    <w:rsid w:val="00197F44"/>
    <w:rsid w:val="001A46BB"/>
    <w:rsid w:val="001B6FD0"/>
    <w:rsid w:val="001B7D48"/>
    <w:rsid w:val="001C3208"/>
    <w:rsid w:val="001C55E0"/>
    <w:rsid w:val="001D1361"/>
    <w:rsid w:val="001D4FE1"/>
    <w:rsid w:val="001E5573"/>
    <w:rsid w:val="001E5ECF"/>
    <w:rsid w:val="00200169"/>
    <w:rsid w:val="00211172"/>
    <w:rsid w:val="00211CA3"/>
    <w:rsid w:val="00222A49"/>
    <w:rsid w:val="0022552E"/>
    <w:rsid w:val="00225A86"/>
    <w:rsid w:val="00225E27"/>
    <w:rsid w:val="00227E68"/>
    <w:rsid w:val="00232F7C"/>
    <w:rsid w:val="00236CB0"/>
    <w:rsid w:val="00261247"/>
    <w:rsid w:val="00264652"/>
    <w:rsid w:val="0026674F"/>
    <w:rsid w:val="00280071"/>
    <w:rsid w:val="00282084"/>
    <w:rsid w:val="00291052"/>
    <w:rsid w:val="002A12EA"/>
    <w:rsid w:val="002A2496"/>
    <w:rsid w:val="002A362A"/>
    <w:rsid w:val="002B0006"/>
    <w:rsid w:val="002B57CC"/>
    <w:rsid w:val="002B5E79"/>
    <w:rsid w:val="002C0859"/>
    <w:rsid w:val="002C4761"/>
    <w:rsid w:val="002C4D0D"/>
    <w:rsid w:val="002D127C"/>
    <w:rsid w:val="002E7098"/>
    <w:rsid w:val="002F1947"/>
    <w:rsid w:val="00301B3F"/>
    <w:rsid w:val="00306D94"/>
    <w:rsid w:val="003125DF"/>
    <w:rsid w:val="00312DBE"/>
    <w:rsid w:val="003306BB"/>
    <w:rsid w:val="00330A0B"/>
    <w:rsid w:val="00335736"/>
    <w:rsid w:val="003563D2"/>
    <w:rsid w:val="00375B77"/>
    <w:rsid w:val="00376FA5"/>
    <w:rsid w:val="003A1479"/>
    <w:rsid w:val="003A1813"/>
    <w:rsid w:val="003B5AF5"/>
    <w:rsid w:val="003B7D82"/>
    <w:rsid w:val="003C4644"/>
    <w:rsid w:val="003C5BE3"/>
    <w:rsid w:val="003D7664"/>
    <w:rsid w:val="00405D03"/>
    <w:rsid w:val="00413A7C"/>
    <w:rsid w:val="004141DD"/>
    <w:rsid w:val="00423A17"/>
    <w:rsid w:val="00443DC4"/>
    <w:rsid w:val="00456F90"/>
    <w:rsid w:val="00461804"/>
    <w:rsid w:val="004643F7"/>
    <w:rsid w:val="00466810"/>
    <w:rsid w:val="0047706A"/>
    <w:rsid w:val="004816B5"/>
    <w:rsid w:val="00483DD2"/>
    <w:rsid w:val="00490186"/>
    <w:rsid w:val="00494E6F"/>
    <w:rsid w:val="004A1B4D"/>
    <w:rsid w:val="004A58DD"/>
    <w:rsid w:val="004A6119"/>
    <w:rsid w:val="004B47DC"/>
    <w:rsid w:val="004B76E8"/>
    <w:rsid w:val="004D0316"/>
    <w:rsid w:val="004E3DF6"/>
    <w:rsid w:val="004E75B3"/>
    <w:rsid w:val="004F04BA"/>
    <w:rsid w:val="004F0EFF"/>
    <w:rsid w:val="0050093F"/>
    <w:rsid w:val="00514788"/>
    <w:rsid w:val="00533977"/>
    <w:rsid w:val="0054371B"/>
    <w:rsid w:val="00560C9D"/>
    <w:rsid w:val="00562636"/>
    <w:rsid w:val="0056615E"/>
    <w:rsid w:val="005666F2"/>
    <w:rsid w:val="0057515F"/>
    <w:rsid w:val="00577A6A"/>
    <w:rsid w:val="0058227B"/>
    <w:rsid w:val="005B2DDF"/>
    <w:rsid w:val="005B4AE7"/>
    <w:rsid w:val="005B53B0"/>
    <w:rsid w:val="005C16D8"/>
    <w:rsid w:val="005D4207"/>
    <w:rsid w:val="005D4525"/>
    <w:rsid w:val="005D45B3"/>
    <w:rsid w:val="005E3FC1"/>
    <w:rsid w:val="005F6005"/>
    <w:rsid w:val="00601B3F"/>
    <w:rsid w:val="006064AB"/>
    <w:rsid w:val="00621BD2"/>
    <w:rsid w:val="00622BB5"/>
    <w:rsid w:val="006262AD"/>
    <w:rsid w:val="00652D74"/>
    <w:rsid w:val="00655345"/>
    <w:rsid w:val="0065683E"/>
    <w:rsid w:val="006575CB"/>
    <w:rsid w:val="00672536"/>
    <w:rsid w:val="00681EDC"/>
    <w:rsid w:val="00683D66"/>
    <w:rsid w:val="0068649F"/>
    <w:rsid w:val="00687189"/>
    <w:rsid w:val="00697CCC"/>
    <w:rsid w:val="006B13B7"/>
    <w:rsid w:val="006B2942"/>
    <w:rsid w:val="006B3994"/>
    <w:rsid w:val="006C0E45"/>
    <w:rsid w:val="006D4829"/>
    <w:rsid w:val="006E18EC"/>
    <w:rsid w:val="006F3B38"/>
    <w:rsid w:val="007137A4"/>
    <w:rsid w:val="007341A0"/>
    <w:rsid w:val="0074778B"/>
    <w:rsid w:val="0077225E"/>
    <w:rsid w:val="0078188D"/>
    <w:rsid w:val="007857F7"/>
    <w:rsid w:val="00793F48"/>
    <w:rsid w:val="007B0F6C"/>
    <w:rsid w:val="007B35B2"/>
    <w:rsid w:val="007D1FFF"/>
    <w:rsid w:val="007D42A0"/>
    <w:rsid w:val="007E685C"/>
    <w:rsid w:val="007F6108"/>
    <w:rsid w:val="007F7097"/>
    <w:rsid w:val="00806678"/>
    <w:rsid w:val="008067A6"/>
    <w:rsid w:val="008140CC"/>
    <w:rsid w:val="00815C9D"/>
    <w:rsid w:val="008251B3"/>
    <w:rsid w:val="00834AA6"/>
    <w:rsid w:val="00844F1D"/>
    <w:rsid w:val="0084749F"/>
    <w:rsid w:val="00864202"/>
    <w:rsid w:val="008911D8"/>
    <w:rsid w:val="008B2E95"/>
    <w:rsid w:val="008B5443"/>
    <w:rsid w:val="008B7A1E"/>
    <w:rsid w:val="008C7EEB"/>
    <w:rsid w:val="008D0DEF"/>
    <w:rsid w:val="008D2256"/>
    <w:rsid w:val="008D5E3D"/>
    <w:rsid w:val="008E09D4"/>
    <w:rsid w:val="008F7133"/>
    <w:rsid w:val="008F77D8"/>
    <w:rsid w:val="00905BC6"/>
    <w:rsid w:val="0090737A"/>
    <w:rsid w:val="00915C6C"/>
    <w:rsid w:val="00921562"/>
    <w:rsid w:val="00923ACE"/>
    <w:rsid w:val="0094786F"/>
    <w:rsid w:val="009542FE"/>
    <w:rsid w:val="00957FAF"/>
    <w:rsid w:val="0096108C"/>
    <w:rsid w:val="00963BA0"/>
    <w:rsid w:val="00967764"/>
    <w:rsid w:val="009737D9"/>
    <w:rsid w:val="009810EE"/>
    <w:rsid w:val="009837DB"/>
    <w:rsid w:val="00984CC9"/>
    <w:rsid w:val="00990E51"/>
    <w:rsid w:val="0099233F"/>
    <w:rsid w:val="009A1A5C"/>
    <w:rsid w:val="009B54A0"/>
    <w:rsid w:val="009C6405"/>
    <w:rsid w:val="009C6633"/>
    <w:rsid w:val="009F6B2C"/>
    <w:rsid w:val="00A019B2"/>
    <w:rsid w:val="00A13209"/>
    <w:rsid w:val="00A30799"/>
    <w:rsid w:val="00A476C1"/>
    <w:rsid w:val="00A57FE8"/>
    <w:rsid w:val="00A64ECE"/>
    <w:rsid w:val="00A66185"/>
    <w:rsid w:val="00A71CAD"/>
    <w:rsid w:val="00A731A2"/>
    <w:rsid w:val="00A827B0"/>
    <w:rsid w:val="00A827C1"/>
    <w:rsid w:val="00A835DA"/>
    <w:rsid w:val="00A92AFF"/>
    <w:rsid w:val="00A93F40"/>
    <w:rsid w:val="00A94EE2"/>
    <w:rsid w:val="00A96F93"/>
    <w:rsid w:val="00AB1F46"/>
    <w:rsid w:val="00AB65FF"/>
    <w:rsid w:val="00AD122F"/>
    <w:rsid w:val="00AD39DA"/>
    <w:rsid w:val="00AD5DFE"/>
    <w:rsid w:val="00AE5772"/>
    <w:rsid w:val="00AF1556"/>
    <w:rsid w:val="00AF22AD"/>
    <w:rsid w:val="00AF5107"/>
    <w:rsid w:val="00AF52E2"/>
    <w:rsid w:val="00B06264"/>
    <w:rsid w:val="00B07C8F"/>
    <w:rsid w:val="00B275D4"/>
    <w:rsid w:val="00B3371D"/>
    <w:rsid w:val="00B42403"/>
    <w:rsid w:val="00B437C8"/>
    <w:rsid w:val="00B57278"/>
    <w:rsid w:val="00B75051"/>
    <w:rsid w:val="00B77CC5"/>
    <w:rsid w:val="00B859DE"/>
    <w:rsid w:val="00BC3C7C"/>
    <w:rsid w:val="00BD0E59"/>
    <w:rsid w:val="00BD3A98"/>
    <w:rsid w:val="00BE0288"/>
    <w:rsid w:val="00BE10EF"/>
    <w:rsid w:val="00BE3444"/>
    <w:rsid w:val="00C042A6"/>
    <w:rsid w:val="00C05A8E"/>
    <w:rsid w:val="00C06E15"/>
    <w:rsid w:val="00C12D2F"/>
    <w:rsid w:val="00C277A8"/>
    <w:rsid w:val="00C309AE"/>
    <w:rsid w:val="00C365CE"/>
    <w:rsid w:val="00C417EB"/>
    <w:rsid w:val="00C528AE"/>
    <w:rsid w:val="00C67047"/>
    <w:rsid w:val="00C87E0E"/>
    <w:rsid w:val="00C90830"/>
    <w:rsid w:val="00CA5D23"/>
    <w:rsid w:val="00CE0FEE"/>
    <w:rsid w:val="00CE3B52"/>
    <w:rsid w:val="00CE45B0"/>
    <w:rsid w:val="00CF1393"/>
    <w:rsid w:val="00CF3E84"/>
    <w:rsid w:val="00CF4F3A"/>
    <w:rsid w:val="00D0014D"/>
    <w:rsid w:val="00D22819"/>
    <w:rsid w:val="00D321F2"/>
    <w:rsid w:val="00D33929"/>
    <w:rsid w:val="00D4199C"/>
    <w:rsid w:val="00D511F0"/>
    <w:rsid w:val="00D54EE5"/>
    <w:rsid w:val="00D63F82"/>
    <w:rsid w:val="00D640FC"/>
    <w:rsid w:val="00D65485"/>
    <w:rsid w:val="00D70F7D"/>
    <w:rsid w:val="00D74266"/>
    <w:rsid w:val="00D761F7"/>
    <w:rsid w:val="00D7642A"/>
    <w:rsid w:val="00D769FB"/>
    <w:rsid w:val="00D91FF4"/>
    <w:rsid w:val="00D92929"/>
    <w:rsid w:val="00D939B9"/>
    <w:rsid w:val="00D93C2E"/>
    <w:rsid w:val="00D970A5"/>
    <w:rsid w:val="00DB4967"/>
    <w:rsid w:val="00DB71AD"/>
    <w:rsid w:val="00DC1A1C"/>
    <w:rsid w:val="00DC22CF"/>
    <w:rsid w:val="00DE50CB"/>
    <w:rsid w:val="00E206AE"/>
    <w:rsid w:val="00E20F02"/>
    <w:rsid w:val="00E229C1"/>
    <w:rsid w:val="00E23397"/>
    <w:rsid w:val="00E32CD7"/>
    <w:rsid w:val="00E37DF5"/>
    <w:rsid w:val="00E44EE1"/>
    <w:rsid w:val="00E519FB"/>
    <w:rsid w:val="00E5241D"/>
    <w:rsid w:val="00E55E9D"/>
    <w:rsid w:val="00E55EE8"/>
    <w:rsid w:val="00E5680C"/>
    <w:rsid w:val="00E61A16"/>
    <w:rsid w:val="00E652FC"/>
    <w:rsid w:val="00E70107"/>
    <w:rsid w:val="00E7358D"/>
    <w:rsid w:val="00E76267"/>
    <w:rsid w:val="00E85B6B"/>
    <w:rsid w:val="00E9250A"/>
    <w:rsid w:val="00EA535B"/>
    <w:rsid w:val="00EC579D"/>
    <w:rsid w:val="00ED5BDC"/>
    <w:rsid w:val="00ED7DAC"/>
    <w:rsid w:val="00EF5CE7"/>
    <w:rsid w:val="00F067A6"/>
    <w:rsid w:val="00F11016"/>
    <w:rsid w:val="00F20B25"/>
    <w:rsid w:val="00F212F3"/>
    <w:rsid w:val="00F278C3"/>
    <w:rsid w:val="00F70C03"/>
    <w:rsid w:val="00F9084A"/>
    <w:rsid w:val="00FB6E40"/>
    <w:rsid w:val="00FD1CCB"/>
    <w:rsid w:val="00FD5BF8"/>
    <w:rsid w:val="00FE270A"/>
    <w:rsid w:val="04339E7D"/>
    <w:rsid w:val="0433E8AD"/>
    <w:rsid w:val="06864D18"/>
    <w:rsid w:val="0B6E9E89"/>
    <w:rsid w:val="0C1E6F52"/>
    <w:rsid w:val="10F060DD"/>
    <w:rsid w:val="18F451F5"/>
    <w:rsid w:val="1D411605"/>
    <w:rsid w:val="1DAB6FCB"/>
    <w:rsid w:val="25A143B1"/>
    <w:rsid w:val="307EA7A5"/>
    <w:rsid w:val="31F3D357"/>
    <w:rsid w:val="32765D9B"/>
    <w:rsid w:val="32D94C89"/>
    <w:rsid w:val="36D98D2B"/>
    <w:rsid w:val="3B7B18EA"/>
    <w:rsid w:val="3C5B0BFC"/>
    <w:rsid w:val="4129FB9A"/>
    <w:rsid w:val="43C82B68"/>
    <w:rsid w:val="44DF333C"/>
    <w:rsid w:val="49462AB3"/>
    <w:rsid w:val="55E756CC"/>
    <w:rsid w:val="5887D177"/>
    <w:rsid w:val="59F763DC"/>
    <w:rsid w:val="67620C1D"/>
    <w:rsid w:val="6902ABA0"/>
    <w:rsid w:val="69781433"/>
    <w:rsid w:val="7667650B"/>
    <w:rsid w:val="7E663E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9FDC8F"/>
  <w15:chartTrackingRefBased/>
  <w15:docId w15:val="{928FCFB4-29C3-4F30-83A7-FE13A4063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kern w:val="2"/>
        <w:sz w:val="22"/>
        <w:szCs w:val="22"/>
        <w:lang w:val="en-US" w:eastAsia="en-US" w:bidi="en-US"/>
        <w14:ligatures w14:val="standardContextual"/>
      </w:rPr>
    </w:rPrDefault>
    <w:pPrDefault>
      <w:pPr>
        <w:spacing w:before="120" w:line="271" w:lineRule="auto"/>
      </w:pPr>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 w:unhideWhenUsed="1"/>
    <w:lsdException w:name="index 2" w:semiHidden="1" w:uiPriority="9" w:unhideWhenUsed="1"/>
    <w:lsdException w:name="index 3" w:semiHidden="1" w:uiPriority="9" w:unhideWhenUsed="1"/>
    <w:lsdException w:name="index 4" w:semiHidden="1" w:uiPriority="9" w:unhideWhenUsed="1"/>
    <w:lsdException w:name="index 5" w:semiHidden="1" w:uiPriority="9" w:unhideWhenUsed="1"/>
    <w:lsdException w:name="index 6" w:semiHidden="1" w:uiPriority="9" w:unhideWhenUsed="1"/>
    <w:lsdException w:name="index 7" w:semiHidden="1" w:uiPriority="9" w:unhideWhenUsed="1"/>
    <w:lsdException w:name="index 8" w:semiHidden="1" w:uiPriority="9" w:unhideWhenUsed="1"/>
    <w:lsdException w:name="index 9" w:semiHidden="1" w:uiPriority="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iPriority="9" w:unhideWhenUsed="1"/>
    <w:lsdException w:name="caption"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qFormat="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 w:qFormat="1"/>
    <w:lsdException w:name="Subtle Reference" w:uiPriority="33"/>
    <w:lsdException w:name="Intense Reference" w:uiPriority="34"/>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7DB"/>
    <w:pPr>
      <w:spacing w:before="200" w:after="200"/>
    </w:pPr>
  </w:style>
  <w:style w:type="paragraph" w:styleId="Heading1">
    <w:name w:val="heading 1"/>
    <w:next w:val="Normal"/>
    <w:link w:val="Heading1Char"/>
    <w:uiPriority w:val="1"/>
    <w:qFormat/>
    <w:rsid w:val="0094786F"/>
    <w:pPr>
      <w:keepNext/>
      <w:keepLines/>
      <w:tabs>
        <w:tab w:val="left" w:pos="3345"/>
      </w:tabs>
      <w:spacing w:before="240" w:after="120"/>
      <w:outlineLvl w:val="0"/>
    </w:pPr>
    <w:rPr>
      <w:b/>
      <w:color w:val="003865"/>
      <w:sz w:val="40"/>
      <w:szCs w:val="40"/>
    </w:rPr>
  </w:style>
  <w:style w:type="paragraph" w:styleId="Heading2">
    <w:name w:val="heading 2"/>
    <w:next w:val="Normal"/>
    <w:link w:val="Heading2Char"/>
    <w:uiPriority w:val="1"/>
    <w:qFormat/>
    <w:rsid w:val="0094786F"/>
    <w:pPr>
      <w:keepNext/>
      <w:keepLines/>
      <w:spacing w:before="360" w:after="240"/>
      <w:outlineLvl w:val="1"/>
    </w:pPr>
    <w:rPr>
      <w:rFonts w:asciiTheme="minorHAnsi" w:eastAsiaTheme="majorEastAsia" w:hAnsiTheme="minorHAnsi" w:cstheme="majorBidi"/>
      <w:b/>
      <w:color w:val="003865" w:themeColor="accent1"/>
      <w:sz w:val="32"/>
      <w:szCs w:val="32"/>
    </w:rPr>
  </w:style>
  <w:style w:type="paragraph" w:styleId="Heading3">
    <w:name w:val="heading 3"/>
    <w:next w:val="Normal"/>
    <w:link w:val="Heading3Char"/>
    <w:uiPriority w:val="1"/>
    <w:qFormat/>
    <w:rsid w:val="00F278C3"/>
    <w:pPr>
      <w:keepNext/>
      <w:spacing w:before="240" w:after="120"/>
      <w:outlineLvl w:val="2"/>
    </w:pPr>
    <w:rPr>
      <w:rFonts w:asciiTheme="minorHAnsi" w:eastAsiaTheme="majorEastAsia" w:hAnsiTheme="minorHAnsi" w:cs="Arial"/>
      <w:b/>
      <w:color w:val="003865" w:themeColor="accent1"/>
      <w:sz w:val="26"/>
      <w:szCs w:val="24"/>
    </w:rPr>
  </w:style>
  <w:style w:type="paragraph" w:styleId="Heading4">
    <w:name w:val="heading 4"/>
    <w:next w:val="Normal"/>
    <w:link w:val="Heading4Char"/>
    <w:uiPriority w:val="1"/>
    <w:qFormat/>
    <w:rsid w:val="00B3371D"/>
    <w:pPr>
      <w:keepNext/>
      <w:spacing w:before="240" w:after="120"/>
      <w:outlineLvl w:val="3"/>
    </w:pPr>
    <w:rPr>
      <w:rFonts w:eastAsiaTheme="majorEastAsia" w:cstheme="majorBidi"/>
      <w:b/>
      <w:sz w:val="24"/>
      <w:szCs w:val="24"/>
    </w:rPr>
  </w:style>
  <w:style w:type="paragraph" w:styleId="Heading5">
    <w:name w:val="heading 5"/>
    <w:basedOn w:val="Normal"/>
    <w:next w:val="Normal"/>
    <w:link w:val="Heading5Char"/>
    <w:uiPriority w:val="1"/>
    <w:unhideWhenUsed/>
    <w:rsid w:val="00AD122F"/>
    <w:pPr>
      <w:keepNext/>
      <w:keepLines/>
      <w:spacing w:before="240" w:after="120"/>
      <w:outlineLvl w:val="4"/>
    </w:pPr>
    <w:rPr>
      <w:rFonts w:asciiTheme="majorHAnsi" w:eastAsiaTheme="majorEastAsia" w:hAnsiTheme="majorHAnsi" w:cstheme="majorBidi"/>
      <w:b/>
      <w:color w:val="000000" w:themeColor="text2"/>
    </w:rPr>
  </w:style>
  <w:style w:type="paragraph" w:styleId="Heading6">
    <w:name w:val="heading 6"/>
    <w:basedOn w:val="Normal"/>
    <w:next w:val="Normal"/>
    <w:link w:val="Heading6Char"/>
    <w:uiPriority w:val="1"/>
    <w:unhideWhenUsed/>
    <w:rsid w:val="00AD122F"/>
    <w:pPr>
      <w:keepNext/>
      <w:keepLines/>
      <w:spacing w:before="240" w:after="120"/>
      <w:outlineLvl w:val="5"/>
    </w:pPr>
    <w:rPr>
      <w:rFonts w:asciiTheme="majorHAnsi" w:eastAsiaTheme="majorEastAsia" w:hAnsiTheme="majorHAnsi" w:cstheme="majorBidi"/>
      <w:i/>
      <w:iCs/>
      <w:color w:val="000000" w:themeColor="text2"/>
    </w:rPr>
  </w:style>
  <w:style w:type="paragraph" w:styleId="Heading7">
    <w:name w:val="heading 7"/>
    <w:basedOn w:val="Normal"/>
    <w:next w:val="Normal"/>
    <w:link w:val="Heading7Char"/>
    <w:uiPriority w:val="1"/>
    <w:semiHidden/>
    <w:unhideWhenUsed/>
    <w:qFormat/>
    <w:rsid w:val="00CF1393"/>
    <w:pPr>
      <w:keepNext/>
      <w:keepLines/>
      <w:outlineLvl w:val="6"/>
    </w:pPr>
    <w:rPr>
      <w:rFonts w:asciiTheme="majorHAnsi" w:eastAsiaTheme="majorEastAsia" w:hAnsiTheme="majorHAnsi" w:cstheme="majorBidi"/>
      <w:i/>
      <w:iCs/>
      <w:color w:val="0070CB" w:themeColor="text1" w:themeTint="BF"/>
    </w:rPr>
  </w:style>
  <w:style w:type="paragraph" w:styleId="Heading8">
    <w:name w:val="heading 8"/>
    <w:basedOn w:val="Normal"/>
    <w:next w:val="Normal"/>
    <w:link w:val="Heading8Char"/>
    <w:uiPriority w:val="1"/>
    <w:semiHidden/>
    <w:unhideWhenUsed/>
    <w:qFormat/>
    <w:rsid w:val="00CF1393"/>
    <w:pPr>
      <w:keepNext/>
      <w:keepLines/>
      <w:outlineLvl w:val="7"/>
    </w:pPr>
    <w:rPr>
      <w:rFonts w:asciiTheme="majorHAnsi" w:eastAsiaTheme="majorEastAsia" w:hAnsiTheme="majorHAnsi" w:cstheme="majorBidi"/>
      <w:color w:val="0070CB" w:themeColor="text1" w:themeTint="BF"/>
    </w:rPr>
  </w:style>
  <w:style w:type="paragraph" w:styleId="Heading9">
    <w:name w:val="heading 9"/>
    <w:basedOn w:val="Normal"/>
    <w:next w:val="Normal"/>
    <w:link w:val="Heading9Char"/>
    <w:uiPriority w:val="1"/>
    <w:semiHidden/>
    <w:unhideWhenUsed/>
    <w:qFormat/>
    <w:rsid w:val="00CF1393"/>
    <w:pPr>
      <w:keepNext/>
      <w:keepLines/>
      <w:outlineLvl w:val="8"/>
    </w:pPr>
    <w:rPr>
      <w:rFonts w:asciiTheme="majorHAnsi" w:eastAsiaTheme="majorEastAsia" w:hAnsiTheme="majorHAnsi" w:cstheme="majorBidi"/>
      <w:i/>
      <w:iCs/>
      <w:color w:val="0070CB"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4786F"/>
    <w:rPr>
      <w:b/>
      <w:color w:val="003865"/>
      <w:sz w:val="40"/>
      <w:szCs w:val="40"/>
    </w:rPr>
  </w:style>
  <w:style w:type="character" w:customStyle="1" w:styleId="Heading2Char">
    <w:name w:val="Heading 2 Char"/>
    <w:basedOn w:val="DefaultParagraphFont"/>
    <w:link w:val="Heading2"/>
    <w:uiPriority w:val="1"/>
    <w:rsid w:val="0094786F"/>
    <w:rPr>
      <w:rFonts w:asciiTheme="minorHAnsi" w:eastAsiaTheme="majorEastAsia" w:hAnsiTheme="minorHAnsi" w:cstheme="majorBidi"/>
      <w:b/>
      <w:color w:val="003865" w:themeColor="accent1"/>
      <w:sz w:val="32"/>
      <w:szCs w:val="32"/>
    </w:rPr>
  </w:style>
  <w:style w:type="character" w:customStyle="1" w:styleId="Heading3Char">
    <w:name w:val="Heading 3 Char"/>
    <w:basedOn w:val="DefaultParagraphFont"/>
    <w:link w:val="Heading3"/>
    <w:uiPriority w:val="1"/>
    <w:rsid w:val="00F278C3"/>
    <w:rPr>
      <w:rFonts w:asciiTheme="minorHAnsi" w:eastAsiaTheme="majorEastAsia" w:hAnsiTheme="minorHAnsi" w:cs="Arial"/>
      <w:b/>
      <w:color w:val="003865" w:themeColor="accent1"/>
      <w:sz w:val="26"/>
      <w:szCs w:val="24"/>
    </w:rPr>
  </w:style>
  <w:style w:type="character" w:customStyle="1" w:styleId="Heading4Char">
    <w:name w:val="Heading 4 Char"/>
    <w:basedOn w:val="DefaultParagraphFont"/>
    <w:link w:val="Heading4"/>
    <w:uiPriority w:val="1"/>
    <w:rsid w:val="00B3371D"/>
    <w:rPr>
      <w:rFonts w:eastAsiaTheme="majorEastAsia" w:cstheme="majorBidi"/>
      <w:b/>
      <w:sz w:val="24"/>
      <w:szCs w:val="24"/>
    </w:rPr>
  </w:style>
  <w:style w:type="character" w:customStyle="1" w:styleId="Heading5Char">
    <w:name w:val="Heading 5 Char"/>
    <w:basedOn w:val="DefaultParagraphFont"/>
    <w:link w:val="Heading5"/>
    <w:uiPriority w:val="1"/>
    <w:rsid w:val="00AD122F"/>
    <w:rPr>
      <w:rFonts w:asciiTheme="majorHAnsi" w:eastAsiaTheme="majorEastAsia" w:hAnsiTheme="majorHAnsi" w:cstheme="majorBidi"/>
      <w:b/>
      <w:color w:val="000000" w:themeColor="text2"/>
    </w:rPr>
  </w:style>
  <w:style w:type="character" w:customStyle="1" w:styleId="Heading6Char">
    <w:name w:val="Heading 6 Char"/>
    <w:basedOn w:val="DefaultParagraphFont"/>
    <w:link w:val="Heading6"/>
    <w:uiPriority w:val="1"/>
    <w:rsid w:val="00AD122F"/>
    <w:rPr>
      <w:rFonts w:asciiTheme="majorHAnsi" w:eastAsiaTheme="majorEastAsia" w:hAnsiTheme="majorHAnsi" w:cstheme="majorBidi"/>
      <w:i/>
      <w:iCs/>
      <w:color w:val="000000" w:themeColor="text2"/>
    </w:rPr>
  </w:style>
  <w:style w:type="character" w:customStyle="1" w:styleId="Heading7Char">
    <w:name w:val="Heading 7 Char"/>
    <w:basedOn w:val="DefaultParagraphFont"/>
    <w:link w:val="Heading7"/>
    <w:uiPriority w:val="1"/>
    <w:semiHidden/>
    <w:rsid w:val="00CF1393"/>
    <w:rPr>
      <w:rFonts w:asciiTheme="majorHAnsi" w:eastAsiaTheme="majorEastAsia" w:hAnsiTheme="majorHAnsi" w:cstheme="majorBidi"/>
      <w:i/>
      <w:iCs/>
      <w:color w:val="0070CB" w:themeColor="text1" w:themeTint="BF"/>
    </w:rPr>
  </w:style>
  <w:style w:type="character" w:customStyle="1" w:styleId="Heading8Char">
    <w:name w:val="Heading 8 Char"/>
    <w:basedOn w:val="DefaultParagraphFont"/>
    <w:link w:val="Heading8"/>
    <w:uiPriority w:val="1"/>
    <w:semiHidden/>
    <w:rsid w:val="00CF1393"/>
    <w:rPr>
      <w:rFonts w:asciiTheme="majorHAnsi" w:eastAsiaTheme="majorEastAsia" w:hAnsiTheme="majorHAnsi" w:cstheme="majorBidi"/>
      <w:color w:val="0070CB" w:themeColor="text1" w:themeTint="BF"/>
    </w:rPr>
  </w:style>
  <w:style w:type="character" w:customStyle="1" w:styleId="Heading9Char">
    <w:name w:val="Heading 9 Char"/>
    <w:basedOn w:val="DefaultParagraphFont"/>
    <w:link w:val="Heading9"/>
    <w:uiPriority w:val="1"/>
    <w:semiHidden/>
    <w:rsid w:val="00CF1393"/>
    <w:rPr>
      <w:rFonts w:asciiTheme="majorHAnsi" w:eastAsiaTheme="majorEastAsia" w:hAnsiTheme="majorHAnsi" w:cstheme="majorBidi"/>
      <w:i/>
      <w:iCs/>
      <w:color w:val="0070CB" w:themeColor="text1" w:themeTint="BF"/>
    </w:rPr>
  </w:style>
  <w:style w:type="paragraph" w:customStyle="1" w:styleId="NoParagraphStyle">
    <w:name w:val="[No Paragraph Style]"/>
    <w:semiHidden/>
    <w:rsid w:val="001E5ECF"/>
    <w:pPr>
      <w:autoSpaceDE w:val="0"/>
      <w:autoSpaceDN w:val="0"/>
      <w:adjustRightInd w:val="0"/>
      <w:spacing w:line="288" w:lineRule="auto"/>
      <w:textAlignment w:val="center"/>
    </w:pPr>
    <w:rPr>
      <w:rFonts w:ascii="Century Gothic" w:hAnsi="Century Gothic"/>
      <w:color w:val="000000"/>
      <w:sz w:val="24"/>
      <w:szCs w:val="24"/>
      <w:lang w:bidi="ar-SA"/>
    </w:rPr>
  </w:style>
  <w:style w:type="paragraph" w:customStyle="1" w:styleId="Boldcharacter">
    <w:name w:val="Bold character"/>
    <w:basedOn w:val="Normal"/>
    <w:link w:val="BoldcharacterChar"/>
    <w:autoRedefine/>
    <w:semiHidden/>
    <w:qFormat/>
    <w:rsid w:val="00CF1393"/>
    <w:pPr>
      <w:spacing w:line="280" w:lineRule="exact"/>
      <w:contextualSpacing/>
    </w:pPr>
    <w:rPr>
      <w:b/>
      <w:lang w:val="en-GB"/>
    </w:rPr>
  </w:style>
  <w:style w:type="character" w:customStyle="1" w:styleId="BoldcharacterChar">
    <w:name w:val="Bold character Char"/>
    <w:basedOn w:val="DefaultParagraphFont"/>
    <w:link w:val="Boldcharacter"/>
    <w:semiHidden/>
    <w:rsid w:val="00CF1393"/>
    <w:rPr>
      <w:b/>
      <w:lang w:val="en-GB"/>
    </w:rPr>
  </w:style>
  <w:style w:type="paragraph" w:customStyle="1" w:styleId="BodytextClosingname">
    <w:name w:val="Body text Closing name"/>
    <w:basedOn w:val="Normal"/>
    <w:semiHidden/>
    <w:qFormat/>
    <w:rsid w:val="00CF1393"/>
    <w:pPr>
      <w:spacing w:before="1080" w:after="240"/>
      <w:contextualSpacing/>
    </w:pPr>
  </w:style>
  <w:style w:type="paragraph" w:customStyle="1" w:styleId="BodytextDate">
    <w:name w:val="Body text Date"/>
    <w:basedOn w:val="Normal"/>
    <w:semiHidden/>
    <w:qFormat/>
    <w:rsid w:val="00CF1393"/>
    <w:pPr>
      <w:spacing w:before="0" w:after="480"/>
      <w:contextualSpacing/>
    </w:pPr>
  </w:style>
  <w:style w:type="character" w:styleId="Hyperlink">
    <w:name w:val="Hyperlink"/>
    <w:basedOn w:val="DefaultParagraphFont"/>
    <w:uiPriority w:val="99"/>
    <w:semiHidden/>
    <w:rsid w:val="001E5ECF"/>
    <w:rPr>
      <w:color w:val="0563C1" w:themeColor="hyperlink"/>
      <w:u w:val="single"/>
    </w:rPr>
  </w:style>
  <w:style w:type="paragraph" w:customStyle="1" w:styleId="BodytextSalutation">
    <w:name w:val="Body text Salutation"/>
    <w:basedOn w:val="Normal"/>
    <w:semiHidden/>
    <w:qFormat/>
    <w:rsid w:val="00CF1393"/>
    <w:pPr>
      <w:spacing w:before="480" w:after="240"/>
      <w:contextualSpacing/>
    </w:pPr>
  </w:style>
  <w:style w:type="paragraph" w:styleId="Closing">
    <w:name w:val="Closing"/>
    <w:basedOn w:val="Normal"/>
    <w:link w:val="ClosingChar"/>
    <w:semiHidden/>
    <w:qFormat/>
    <w:rsid w:val="00CF1393"/>
    <w:pPr>
      <w:spacing w:before="240"/>
    </w:pPr>
  </w:style>
  <w:style w:type="character" w:customStyle="1" w:styleId="ClosingChar">
    <w:name w:val="Closing Char"/>
    <w:basedOn w:val="DefaultParagraphFont"/>
    <w:link w:val="Closing"/>
    <w:semiHidden/>
    <w:rsid w:val="00CF1393"/>
  </w:style>
  <w:style w:type="character" w:styleId="Strong">
    <w:name w:val="Strong"/>
    <w:uiPriority w:val="22"/>
    <w:semiHidden/>
    <w:rsid w:val="001E5ECF"/>
    <w:rPr>
      <w:b/>
      <w:bCs/>
    </w:rPr>
  </w:style>
  <w:style w:type="paragraph" w:customStyle="1" w:styleId="TitleTitleandSubtitles">
    <w:name w:val="Title (Title and Subtitles)"/>
    <w:basedOn w:val="Normal"/>
    <w:uiPriority w:val="99"/>
    <w:semiHidden/>
    <w:rsid w:val="001E5ECF"/>
    <w:pPr>
      <w:autoSpaceDE w:val="0"/>
      <w:autoSpaceDN w:val="0"/>
      <w:adjustRightInd w:val="0"/>
      <w:spacing w:before="60" w:line="560" w:lineRule="atLeast"/>
      <w:textAlignment w:val="center"/>
    </w:pPr>
    <w:rPr>
      <w:rFonts w:ascii="Century Gothic" w:hAnsi="Century Gothic" w:cs="Century Gothic"/>
      <w:caps/>
      <w:color w:val="12457A"/>
      <w:spacing w:val="10"/>
      <w:w w:val="90"/>
      <w:sz w:val="44"/>
      <w:szCs w:val="44"/>
    </w:rPr>
  </w:style>
  <w:style w:type="paragraph" w:customStyle="1" w:styleId="SubtitleTitleandSubtitles">
    <w:name w:val="Subtitle (Title and Subtitles)"/>
    <w:basedOn w:val="TitleTitleandSubtitles"/>
    <w:uiPriority w:val="99"/>
    <w:semiHidden/>
    <w:rsid w:val="001E5ECF"/>
    <w:pPr>
      <w:spacing w:line="300" w:lineRule="atLeast"/>
    </w:pPr>
    <w:rPr>
      <w:caps w:val="0"/>
      <w:color w:val="694C37"/>
      <w:spacing w:val="7"/>
      <w:sz w:val="24"/>
      <w:szCs w:val="24"/>
    </w:rPr>
  </w:style>
  <w:style w:type="table" w:styleId="TableGrid">
    <w:name w:val="Table Grid"/>
    <w:basedOn w:val="TableNormal"/>
    <w:uiPriority w:val="59"/>
    <w:rsid w:val="001E5ECF"/>
    <w:tblPr>
      <w:tblBorders>
        <w:top w:val="single" w:sz="4" w:space="0" w:color="003865" w:themeColor="text1"/>
        <w:left w:val="single" w:sz="4" w:space="0" w:color="003865" w:themeColor="text1"/>
        <w:bottom w:val="single" w:sz="4" w:space="0" w:color="003865" w:themeColor="text1"/>
        <w:right w:val="single" w:sz="4" w:space="0" w:color="003865" w:themeColor="text1"/>
        <w:insideH w:val="single" w:sz="4" w:space="0" w:color="003865" w:themeColor="text1"/>
        <w:insideV w:val="single" w:sz="4" w:space="0" w:color="003865" w:themeColor="text1"/>
      </w:tblBorders>
    </w:tblPr>
  </w:style>
  <w:style w:type="table" w:styleId="TableGrid8">
    <w:name w:val="Table Grid 8"/>
    <w:basedOn w:val="TableNormal"/>
    <w:rsid w:val="001E5ECF"/>
    <w:pPr>
      <w:spacing w:line="240" w:lineRule="auto"/>
    </w:pPr>
    <w:rPr>
      <w:rFonts w:ascii="Times New Roman" w:hAnsi="Times New Roman"/>
      <w:lang w:bidi="ar-SA"/>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
    <w:name w:val="Table Grid1"/>
    <w:basedOn w:val="TableNormal"/>
    <w:uiPriority w:val="59"/>
    <w:locked/>
    <w:rsid w:val="009837DB"/>
    <w:pPr>
      <w:spacing w:line="240" w:lineRule="auto"/>
    </w:pPr>
    <w:rPr>
      <w:szCs w:val="20"/>
    </w:rPr>
    <w:tblPr>
      <w:tblStyleRow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FFFFFF" w:themeFill="background1"/>
    </w:tcPr>
    <w:tblStylePr w:type="firstRow">
      <w:pPr>
        <w:jc w:val="center"/>
      </w:pPr>
      <w:rPr>
        <w:rFonts w:ascii="Calibri" w:hAnsi="Calibri"/>
        <w:b/>
        <w:sz w:val="22"/>
      </w:rPr>
      <w:tblPr/>
      <w:tcPr>
        <w:shd w:val="clear" w:color="auto" w:fill="D9D9D9" w:themeFill="background1" w:themeFillShade="D9"/>
      </w:tcPr>
    </w:tblStylePr>
    <w:tblStylePr w:type="band1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l2br w:val="nil"/>
          <w:tr2bl w:val="nil"/>
        </w:tcBorders>
        <w:shd w:val="clear" w:color="auto" w:fill="F2F2F2" w:themeFill="background1" w:themeFillShade="F2"/>
      </w:tcPr>
    </w:tblStylePr>
    <w:tblStylePr w:type="band2Horz">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FFFFFF" w:themeFill="background1"/>
      </w:tcPr>
    </w:tblStylePr>
  </w:style>
  <w:style w:type="paragraph" w:styleId="TOCHeading">
    <w:name w:val="TOC Heading"/>
    <w:next w:val="Normal"/>
    <w:uiPriority w:val="39"/>
    <w:semiHidden/>
    <w:unhideWhenUsed/>
    <w:qFormat/>
    <w:rsid w:val="00CF1393"/>
    <w:pPr>
      <w:keepNext/>
      <w:keepLines/>
      <w:spacing w:before="480"/>
    </w:pPr>
    <w:rPr>
      <w:rFonts w:asciiTheme="majorHAnsi" w:eastAsiaTheme="majorEastAsia" w:hAnsiTheme="majorHAnsi" w:cstheme="majorBidi"/>
      <w:b/>
      <w:bCs/>
      <w:color w:val="00294B" w:themeColor="accent1" w:themeShade="BF"/>
      <w:sz w:val="28"/>
      <w:szCs w:val="28"/>
    </w:rPr>
  </w:style>
  <w:style w:type="paragraph" w:styleId="BodyText3">
    <w:name w:val="Body Text 3"/>
    <w:link w:val="BodyText3Char"/>
    <w:semiHidden/>
    <w:qFormat/>
    <w:rsid w:val="00CF1393"/>
    <w:pPr>
      <w:widowControl w:val="0"/>
    </w:pPr>
    <w:rPr>
      <w:sz w:val="16"/>
      <w:szCs w:val="16"/>
    </w:rPr>
  </w:style>
  <w:style w:type="character" w:customStyle="1" w:styleId="BodyText3Char">
    <w:name w:val="Body Text 3 Char"/>
    <w:basedOn w:val="DefaultParagraphFont"/>
    <w:link w:val="BodyText3"/>
    <w:semiHidden/>
    <w:rsid w:val="00CF1393"/>
    <w:rPr>
      <w:sz w:val="16"/>
      <w:szCs w:val="16"/>
    </w:rPr>
  </w:style>
  <w:style w:type="paragraph" w:styleId="Footer">
    <w:name w:val="footer"/>
    <w:link w:val="FooterChar"/>
    <w:uiPriority w:val="99"/>
    <w:qFormat/>
    <w:rsid w:val="0094786F"/>
    <w:pPr>
      <w:tabs>
        <w:tab w:val="right" w:pos="10080"/>
      </w:tabs>
      <w:spacing w:before="0" w:line="336" w:lineRule="auto"/>
    </w:pPr>
  </w:style>
  <w:style w:type="character" w:customStyle="1" w:styleId="FooterChar">
    <w:name w:val="Footer Char"/>
    <w:basedOn w:val="DefaultParagraphFont"/>
    <w:link w:val="Footer"/>
    <w:uiPriority w:val="99"/>
    <w:rsid w:val="0094786F"/>
  </w:style>
  <w:style w:type="paragraph" w:styleId="ListParagraph">
    <w:name w:val="List Paragraph"/>
    <w:basedOn w:val="Normal"/>
    <w:qFormat/>
    <w:rsid w:val="0094786F"/>
    <w:pPr>
      <w:numPr>
        <w:numId w:val="28"/>
      </w:numPr>
      <w:contextualSpacing/>
    </w:pPr>
  </w:style>
  <w:style w:type="character" w:styleId="Emphasis">
    <w:name w:val="Emphasis"/>
    <w:uiPriority w:val="2"/>
    <w:qFormat/>
    <w:rsid w:val="0094786F"/>
    <w:rPr>
      <w:i/>
    </w:rPr>
  </w:style>
  <w:style w:type="paragraph" w:styleId="Quote">
    <w:name w:val="Quote"/>
    <w:basedOn w:val="Normal"/>
    <w:next w:val="Normal"/>
    <w:link w:val="QuoteChar"/>
    <w:uiPriority w:val="29"/>
    <w:qFormat/>
    <w:rsid w:val="0094786F"/>
    <w:pPr>
      <w:spacing w:after="160"/>
      <w:ind w:left="864" w:right="864"/>
      <w:jc w:val="center"/>
    </w:pPr>
    <w:rPr>
      <w:rFonts w:asciiTheme="minorHAnsi" w:hAnsiTheme="minorHAnsi"/>
      <w:i/>
      <w:iCs/>
      <w:lang w:bidi="ar-SA"/>
    </w:rPr>
  </w:style>
  <w:style w:type="character" w:customStyle="1" w:styleId="QuoteChar">
    <w:name w:val="Quote Char"/>
    <w:basedOn w:val="DefaultParagraphFont"/>
    <w:link w:val="Quote"/>
    <w:uiPriority w:val="29"/>
    <w:rsid w:val="0094786F"/>
    <w:rPr>
      <w:rFonts w:asciiTheme="minorHAnsi" w:hAnsiTheme="minorHAnsi"/>
      <w:i/>
      <w:iCs/>
      <w:lang w:bidi="ar-SA"/>
    </w:rPr>
  </w:style>
  <w:style w:type="paragraph" w:styleId="IntenseQuote">
    <w:name w:val="Intense Quote"/>
    <w:basedOn w:val="Normal"/>
    <w:next w:val="Normal"/>
    <w:link w:val="IntenseQuoteChar"/>
    <w:uiPriority w:val="30"/>
    <w:qFormat/>
    <w:rsid w:val="0065683E"/>
    <w:pPr>
      <w:spacing w:before="360" w:after="360"/>
      <w:ind w:left="864" w:right="864"/>
      <w:jc w:val="center"/>
    </w:pPr>
    <w:rPr>
      <w:rFonts w:asciiTheme="minorHAnsi" w:hAnsiTheme="minorHAnsi"/>
      <w:i/>
      <w:iCs/>
      <w:color w:val="003865" w:themeColor="accent1"/>
      <w:sz w:val="26"/>
      <w:lang w:bidi="ar-SA"/>
    </w:rPr>
  </w:style>
  <w:style w:type="character" w:customStyle="1" w:styleId="IntenseQuoteChar">
    <w:name w:val="Intense Quote Char"/>
    <w:basedOn w:val="DefaultParagraphFont"/>
    <w:link w:val="IntenseQuote"/>
    <w:uiPriority w:val="30"/>
    <w:rsid w:val="0065683E"/>
    <w:rPr>
      <w:rFonts w:asciiTheme="minorHAnsi" w:hAnsiTheme="minorHAnsi"/>
      <w:i/>
      <w:iCs/>
      <w:color w:val="003865" w:themeColor="accent1"/>
      <w:sz w:val="26"/>
      <w:lang w:bidi="ar-SA"/>
    </w:rPr>
  </w:style>
  <w:style w:type="character" w:styleId="IntenseEmphasis">
    <w:name w:val="Intense Emphasis"/>
    <w:basedOn w:val="DefaultParagraphFont"/>
    <w:uiPriority w:val="2"/>
    <w:qFormat/>
    <w:rsid w:val="0094786F"/>
    <w:rPr>
      <w:b/>
      <w:i/>
      <w:iCs/>
      <w:color w:val="auto"/>
    </w:rPr>
  </w:style>
  <w:style w:type="paragraph" w:styleId="Caption">
    <w:name w:val="caption"/>
    <w:basedOn w:val="Normal"/>
    <w:next w:val="Normal"/>
    <w:uiPriority w:val="29"/>
    <w:qFormat/>
    <w:rsid w:val="001C3208"/>
    <w:pPr>
      <w:spacing w:after="400" w:line="240" w:lineRule="auto"/>
    </w:pPr>
    <w:rPr>
      <w:iCs/>
      <w:color w:val="000000" w:themeColor="text2"/>
      <w:sz w:val="20"/>
      <w:szCs w:val="20"/>
    </w:rPr>
  </w:style>
  <w:style w:type="character" w:styleId="PlaceholderText">
    <w:name w:val="Placeholder Text"/>
    <w:basedOn w:val="DefaultParagraphFont"/>
    <w:uiPriority w:val="99"/>
    <w:semiHidden/>
    <w:rsid w:val="00601B3F"/>
    <w:rPr>
      <w:color w:val="808080"/>
    </w:rPr>
  </w:style>
  <w:style w:type="paragraph" w:styleId="Title">
    <w:name w:val="Title"/>
    <w:basedOn w:val="Normal"/>
    <w:next w:val="Normal"/>
    <w:link w:val="TitleChar"/>
    <w:uiPriority w:val="10"/>
    <w:rsid w:val="002B0006"/>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00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semiHidden/>
    <w:rsid w:val="002B0006"/>
    <w:pPr>
      <w:numPr>
        <w:ilvl w:val="1"/>
      </w:numPr>
      <w:spacing w:after="160"/>
    </w:pPr>
    <w:rPr>
      <w:rFonts w:asciiTheme="minorHAnsi" w:eastAsiaTheme="majorEastAsia" w:hAnsiTheme="minorHAnsi" w:cstheme="majorBidi"/>
      <w:color w:val="0086F3" w:themeColor="text1" w:themeTint="A6"/>
      <w:spacing w:val="15"/>
      <w:sz w:val="28"/>
      <w:szCs w:val="28"/>
    </w:rPr>
  </w:style>
  <w:style w:type="character" w:customStyle="1" w:styleId="SubtitleChar">
    <w:name w:val="Subtitle Char"/>
    <w:basedOn w:val="DefaultParagraphFont"/>
    <w:link w:val="Subtitle"/>
    <w:uiPriority w:val="11"/>
    <w:semiHidden/>
    <w:rsid w:val="002B0006"/>
    <w:rPr>
      <w:rFonts w:asciiTheme="minorHAnsi" w:eastAsiaTheme="majorEastAsia" w:hAnsiTheme="minorHAnsi" w:cstheme="majorBidi"/>
      <w:color w:val="0086F3" w:themeColor="text1" w:themeTint="A6"/>
      <w:spacing w:val="15"/>
      <w:sz w:val="28"/>
      <w:szCs w:val="28"/>
    </w:rPr>
  </w:style>
  <w:style w:type="character" w:styleId="IntenseReference">
    <w:name w:val="Intense Reference"/>
    <w:basedOn w:val="DefaultParagraphFont"/>
    <w:uiPriority w:val="34"/>
    <w:rsid w:val="002B0006"/>
    <w:rPr>
      <w:b/>
      <w:bCs/>
      <w:smallCaps/>
      <w:color w:val="00294B" w:themeColor="accent1" w:themeShade="BF"/>
      <w:spacing w:val="5"/>
    </w:rPr>
  </w:style>
  <w:style w:type="character" w:styleId="UnresolvedMention">
    <w:name w:val="Unresolved Mention"/>
    <w:basedOn w:val="DefaultParagraphFont"/>
    <w:uiPriority w:val="99"/>
    <w:semiHidden/>
    <w:unhideWhenUsed/>
    <w:rsid w:val="001D4FE1"/>
    <w:rPr>
      <w:color w:val="605E5C"/>
      <w:shd w:val="clear" w:color="auto" w:fill="E1DFDD"/>
    </w:rPr>
  </w:style>
  <w:style w:type="paragraph" w:styleId="Header">
    <w:name w:val="header"/>
    <w:basedOn w:val="Normal"/>
    <w:link w:val="HeaderChar"/>
    <w:uiPriority w:val="99"/>
    <w:unhideWhenUsed/>
    <w:rsid w:val="00225A8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25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408">
      <w:bodyDiv w:val="1"/>
      <w:marLeft w:val="0"/>
      <w:marRight w:val="0"/>
      <w:marTop w:val="0"/>
      <w:marBottom w:val="0"/>
      <w:divBdr>
        <w:top w:val="none" w:sz="0" w:space="0" w:color="auto"/>
        <w:left w:val="none" w:sz="0" w:space="0" w:color="auto"/>
        <w:bottom w:val="none" w:sz="0" w:space="0" w:color="auto"/>
        <w:right w:val="none" w:sz="0" w:space="0" w:color="auto"/>
      </w:divBdr>
    </w:div>
    <w:div w:id="53816719">
      <w:bodyDiv w:val="1"/>
      <w:marLeft w:val="0"/>
      <w:marRight w:val="0"/>
      <w:marTop w:val="0"/>
      <w:marBottom w:val="0"/>
      <w:divBdr>
        <w:top w:val="none" w:sz="0" w:space="0" w:color="auto"/>
        <w:left w:val="none" w:sz="0" w:space="0" w:color="auto"/>
        <w:bottom w:val="none" w:sz="0" w:space="0" w:color="auto"/>
        <w:right w:val="none" w:sz="0" w:space="0" w:color="auto"/>
      </w:divBdr>
      <w:divsChild>
        <w:div w:id="49814326">
          <w:marLeft w:val="0"/>
          <w:marRight w:val="0"/>
          <w:marTop w:val="0"/>
          <w:marBottom w:val="0"/>
          <w:divBdr>
            <w:top w:val="none" w:sz="0" w:space="0" w:color="auto"/>
            <w:left w:val="none" w:sz="0" w:space="0" w:color="auto"/>
            <w:bottom w:val="none" w:sz="0" w:space="0" w:color="auto"/>
            <w:right w:val="none" w:sz="0" w:space="0" w:color="auto"/>
          </w:divBdr>
        </w:div>
      </w:divsChild>
    </w:div>
    <w:div w:id="163250210">
      <w:bodyDiv w:val="1"/>
      <w:marLeft w:val="0"/>
      <w:marRight w:val="0"/>
      <w:marTop w:val="0"/>
      <w:marBottom w:val="0"/>
      <w:divBdr>
        <w:top w:val="none" w:sz="0" w:space="0" w:color="auto"/>
        <w:left w:val="none" w:sz="0" w:space="0" w:color="auto"/>
        <w:bottom w:val="none" w:sz="0" w:space="0" w:color="auto"/>
        <w:right w:val="none" w:sz="0" w:space="0" w:color="auto"/>
      </w:divBdr>
    </w:div>
    <w:div w:id="262880511">
      <w:bodyDiv w:val="1"/>
      <w:marLeft w:val="0"/>
      <w:marRight w:val="0"/>
      <w:marTop w:val="0"/>
      <w:marBottom w:val="0"/>
      <w:divBdr>
        <w:top w:val="none" w:sz="0" w:space="0" w:color="auto"/>
        <w:left w:val="none" w:sz="0" w:space="0" w:color="auto"/>
        <w:bottom w:val="none" w:sz="0" w:space="0" w:color="auto"/>
        <w:right w:val="none" w:sz="0" w:space="0" w:color="auto"/>
      </w:divBdr>
    </w:div>
    <w:div w:id="51704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visor.mn.gov/statutes/cite/254B/ful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State of Minnesota">
  <a:themeElements>
    <a:clrScheme name="Minnesota Brand Colors">
      <a:dk1>
        <a:srgbClr val="003865"/>
      </a:dk1>
      <a:lt1>
        <a:srgbClr val="FFFFFF"/>
      </a:lt1>
      <a:dk2>
        <a:srgbClr val="000000"/>
      </a:dk2>
      <a:lt2>
        <a:srgbClr val="DDDDDA"/>
      </a:lt2>
      <a:accent1>
        <a:srgbClr val="003865"/>
      </a:accent1>
      <a:accent2>
        <a:srgbClr val="78BE21"/>
      </a:accent2>
      <a:accent3>
        <a:srgbClr val="008EAA"/>
      </a:accent3>
      <a:accent4>
        <a:srgbClr val="8D3F2B"/>
      </a:accent4>
      <a:accent5>
        <a:srgbClr val="0D5257"/>
      </a:accent5>
      <a:accent6>
        <a:srgbClr val="5D295F"/>
      </a:accent6>
      <a:hlink>
        <a:srgbClr val="0563C1"/>
      </a:hlink>
      <a:folHlink>
        <a:srgbClr val="5D295F"/>
      </a:folHlink>
    </a:clrScheme>
    <a:fontScheme name="MN Secondary Fonts">
      <a:majorFont>
        <a:latin typeface="Calibri"/>
        <a:ea typeface=""/>
        <a:cs typeface=""/>
      </a:majorFont>
      <a:minorFont>
        <a:latin typeface="Calibri"/>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e of Minnesota" id="{FBFFE991-EC03-4C0A-BAED-2F712C2A7AE7}" vid="{A476B202-42F1-4399-9BC8-98609D88DE2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7f1617-64ec-44e5-93d8-2ba4d1625cc6" xsi:nil="true"/>
    <lcf76f155ced4ddcb4097134ff3c332f xmlns="034beaf1-c08e-44d8-80c8-b30ecfe6993c">
      <Terms xmlns="http://schemas.microsoft.com/office/infopath/2007/PartnerControls"/>
    </lcf76f155ced4ddcb4097134ff3c332f>
    <Notes xmlns="034beaf1-c08e-44d8-80c8-b30ecfe6993c" xsi:nil="true"/>
    <MediaLengthInSeconds xmlns="034beaf1-c08e-44d8-80c8-b30ecfe6993c" xsi:nil="true"/>
    <SharedWithUsers xmlns="1c7f1617-64ec-44e5-93d8-2ba4d1625cc6">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58012F76B970458D23EACC54312764" ma:contentTypeVersion="16" ma:contentTypeDescription="Create a new document." ma:contentTypeScope="" ma:versionID="b6f155113ed84623d68b87f5fa7defac">
  <xsd:schema xmlns:xsd="http://www.w3.org/2001/XMLSchema" xmlns:xs="http://www.w3.org/2001/XMLSchema" xmlns:p="http://schemas.microsoft.com/office/2006/metadata/properties" xmlns:ns2="034beaf1-c08e-44d8-80c8-b30ecfe6993c" xmlns:ns3="1c7f1617-64ec-44e5-93d8-2ba4d1625cc6" targetNamespace="http://schemas.microsoft.com/office/2006/metadata/properties" ma:root="true" ma:fieldsID="5da11c41f7c06b828d49d7ef22d8b854" ns2:_="" ns3:_="">
    <xsd:import namespace="034beaf1-c08e-44d8-80c8-b30ecfe6993c"/>
    <xsd:import namespace="1c7f1617-64ec-44e5-93d8-2ba4d1625c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Not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4beaf1-c08e-44d8-80c8-b30ecfe69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19cb8a3-2c43-49ff-bdd4-56a41dc47ca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Notes" ma:index="21" nillable="true" ma:displayName="Notes" ma:format="Dropdown" ma:internalName="Notes">
      <xsd:simpleType>
        <xsd:restriction base="dms:Text">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7f1617-64ec-44e5-93d8-2ba4d1625cc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190532e-dbcd-4bb1-a0fc-5c0e0e714f7d}" ma:internalName="TaxCatchAll" ma:showField="CatchAllData" ma:web="1c7f1617-64ec-44e5-93d8-2ba4d1625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739796-A5DE-4C46-A849-A4C48B5B75A6}">
  <ds:schemaRefs>
    <ds:schemaRef ds:uri="http://schemas.microsoft.com/office/2006/metadata/properties"/>
    <ds:schemaRef ds:uri="http://schemas.microsoft.com/office/infopath/2007/PartnerControls"/>
    <ds:schemaRef ds:uri="1c7f1617-64ec-44e5-93d8-2ba4d1625cc6"/>
    <ds:schemaRef ds:uri="034beaf1-c08e-44d8-80c8-b30ecfe6993c"/>
  </ds:schemaRefs>
</ds:datastoreItem>
</file>

<file path=customXml/itemProps2.xml><?xml version="1.0" encoding="utf-8"?>
<ds:datastoreItem xmlns:ds="http://schemas.openxmlformats.org/officeDocument/2006/customXml" ds:itemID="{3AEB8BD3-1322-41BE-BE15-9F272A6DAAC3}">
  <ds:schemaRefs>
    <ds:schemaRef ds:uri="http://schemas.openxmlformats.org/officeDocument/2006/bibliography"/>
  </ds:schemaRefs>
</ds:datastoreItem>
</file>

<file path=customXml/itemProps3.xml><?xml version="1.0" encoding="utf-8"?>
<ds:datastoreItem xmlns:ds="http://schemas.openxmlformats.org/officeDocument/2006/customXml" ds:itemID="{E6B3F1DD-DB63-459E-BAAB-B71895DC8AFB}">
  <ds:schemaRefs>
    <ds:schemaRef ds:uri="http://schemas.microsoft.com/sharepoint/v3/contenttype/forms"/>
  </ds:schemaRefs>
</ds:datastoreItem>
</file>

<file path=customXml/itemProps4.xml><?xml version="1.0" encoding="utf-8"?>
<ds:datastoreItem xmlns:ds="http://schemas.openxmlformats.org/officeDocument/2006/customXml" ds:itemID="{5C429DF4-E275-48D4-BBB1-10DB09257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4beaf1-c08e-44d8-80c8-b30ecfe6993c"/>
    <ds:schemaRef ds:uri="1c7f1617-64ec-44e5-93d8-2ba4d1625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427</Words>
  <Characters>2436</Characters>
  <Application>Microsoft Office Word</Application>
  <DocSecurity>4</DocSecurity>
  <Lines>20</Lines>
  <Paragraphs>5</Paragraphs>
  <ScaleCrop>false</ScaleCrop>
  <Company>State of MN</Company>
  <LinksUpToDate>false</LinksUpToDate>
  <CharactersWithSpaces>2858</CharactersWithSpaces>
  <SharedDoc>false</SharedDoc>
  <HLinks>
    <vt:vector size="6" baseType="variant">
      <vt:variant>
        <vt:i4>6029388</vt:i4>
      </vt:variant>
      <vt:variant>
        <vt:i4>0</vt:i4>
      </vt:variant>
      <vt:variant>
        <vt:i4>0</vt:i4>
      </vt:variant>
      <vt:variant>
        <vt:i4>5</vt:i4>
      </vt:variant>
      <vt:variant>
        <vt:lpwstr>https://www.revisor.mn.gov/statutes/cite/254B/full</vt:lpwstr>
      </vt:variant>
      <vt:variant>
        <vt:lpwstr>stat.254B.211.2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April, 2026</dc:title>
  <dc:subject/>
  <dc:creator>Dannewitz-Johnson, Angela</dc:creator>
  <cp:keywords/>
  <dc:description/>
  <cp:lastModifiedBy>Dannewitz-Johnson, Angie (She/Her/Hers) (DHS)</cp:lastModifiedBy>
  <cp:revision>32</cp:revision>
  <dcterms:created xsi:type="dcterms:W3CDTF">2026-05-14T23:12:00Z</dcterms:created>
  <dcterms:modified xsi:type="dcterms:W3CDTF">2026-06-23T17:45:00Z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0x010100F858012F76B970458D23EACC54312764</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